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89997" w14:textId="7284B9F3" w:rsidR="00BD322B" w:rsidRPr="00A91C68" w:rsidRDefault="00BD322B" w:rsidP="00BD322B">
      <w:pPr>
        <w:pStyle w:val="CRCoverPage"/>
        <w:tabs>
          <w:tab w:val="right" w:pos="9639"/>
          <w:tab w:val="right" w:pos="13323"/>
        </w:tabs>
        <w:spacing w:after="0"/>
        <w:jc w:val="both"/>
        <w:rPr>
          <w:rFonts w:cs="Arial"/>
          <w:b/>
          <w:sz w:val="24"/>
          <w:szCs w:val="24"/>
          <w:lang w:val="sv-SE"/>
        </w:rPr>
      </w:pPr>
      <w:r w:rsidRPr="00A91C68">
        <w:rPr>
          <w:rFonts w:cs="Arial"/>
          <w:b/>
          <w:sz w:val="24"/>
          <w:szCs w:val="24"/>
          <w:lang w:val="sv-SE"/>
        </w:rPr>
        <w:t>3GPP TSG-RAN3 #107-e</w:t>
      </w:r>
      <w:r w:rsidRPr="00A91C68">
        <w:rPr>
          <w:rFonts w:cs="Arial"/>
          <w:b/>
          <w:sz w:val="24"/>
          <w:szCs w:val="24"/>
          <w:lang w:val="sv-SE"/>
        </w:rPr>
        <w:tab/>
        <w:t>R3-20</w:t>
      </w:r>
      <w:r w:rsidR="006F56DD">
        <w:rPr>
          <w:rFonts w:cs="Arial"/>
          <w:b/>
          <w:sz w:val="24"/>
          <w:szCs w:val="24"/>
          <w:lang w:val="sv-SE"/>
        </w:rPr>
        <w:t>1</w:t>
      </w:r>
      <w:r w:rsidR="00EC2062">
        <w:rPr>
          <w:rFonts w:cs="Arial"/>
          <w:b/>
          <w:sz w:val="24"/>
          <w:szCs w:val="24"/>
          <w:lang w:val="sv-SE"/>
        </w:rPr>
        <w:t>413</w:t>
      </w:r>
      <w:bookmarkStart w:id="0" w:name="_GoBack"/>
      <w:bookmarkEnd w:id="0"/>
    </w:p>
    <w:p w14:paraId="3208E091" w14:textId="77777777" w:rsidR="00BD322B" w:rsidRDefault="00BD322B" w:rsidP="00BD322B">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199BEE30" w14:textId="77777777" w:rsidR="00BD322B" w:rsidRDefault="00BD322B" w:rsidP="00BD322B">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4CC0BE3" w14:textId="77777777" w:rsidR="00E90E49" w:rsidRPr="007F18AB" w:rsidRDefault="00E90E49" w:rsidP="00357380">
      <w:pPr>
        <w:pStyle w:val="3GPPHeader"/>
        <w:rPr>
          <w:lang w:val="en-US"/>
        </w:rPr>
      </w:pPr>
    </w:p>
    <w:p w14:paraId="22F0BE6F" w14:textId="470CB008" w:rsidR="00E90E49" w:rsidRPr="002D6FB6" w:rsidRDefault="00E90E49" w:rsidP="00311702">
      <w:pPr>
        <w:pStyle w:val="3GPPHeader"/>
        <w:rPr>
          <w:sz w:val="22"/>
          <w:szCs w:val="22"/>
          <w:lang w:val="en-US"/>
        </w:rPr>
      </w:pPr>
      <w:r w:rsidRPr="00FA378A">
        <w:rPr>
          <w:sz w:val="22"/>
          <w:szCs w:val="22"/>
          <w:lang w:val="en-US"/>
        </w:rPr>
        <w:t>Agenda Item:</w:t>
      </w:r>
      <w:r w:rsidRPr="00FA378A">
        <w:rPr>
          <w:sz w:val="22"/>
          <w:szCs w:val="22"/>
          <w:lang w:val="en-US"/>
        </w:rPr>
        <w:tab/>
      </w:r>
      <w:r w:rsidR="00804158">
        <w:rPr>
          <w:sz w:val="22"/>
          <w:szCs w:val="22"/>
          <w:lang w:val="en-US"/>
        </w:rPr>
        <w:t>9.3.8.1</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13FC188D"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r w:rsidR="006F56DD">
        <w:rPr>
          <w:sz w:val="22"/>
          <w:szCs w:val="22"/>
        </w:rPr>
        <w:t xml:space="preserve">Summary of Offline discussions </w:t>
      </w:r>
      <w:r w:rsidR="00804158">
        <w:rPr>
          <w:sz w:val="22"/>
          <w:szCs w:val="22"/>
        </w:rPr>
        <w:t xml:space="preserve">on </w:t>
      </w:r>
      <w:r w:rsidR="00804158" w:rsidRPr="00804158">
        <w:rPr>
          <w:sz w:val="22"/>
          <w:szCs w:val="22"/>
        </w:rPr>
        <w:t>RRC Reconfiguration in DU initiated UE Context Modification Required</w:t>
      </w:r>
    </w:p>
    <w:p w14:paraId="723F6A95" w14:textId="3714A22C" w:rsidR="00E90E49" w:rsidRDefault="00E90E49" w:rsidP="00D546FF">
      <w:pPr>
        <w:pStyle w:val="3GPPHeader"/>
        <w:rPr>
          <w:sz w:val="22"/>
          <w:szCs w:val="22"/>
        </w:rPr>
      </w:pPr>
      <w:r w:rsidRPr="002D6FB6">
        <w:rPr>
          <w:sz w:val="22"/>
          <w:szCs w:val="22"/>
        </w:rPr>
        <w:t>Document for:</w:t>
      </w:r>
      <w:r w:rsidRPr="002D6FB6">
        <w:rPr>
          <w:sz w:val="22"/>
          <w:szCs w:val="22"/>
        </w:rPr>
        <w:tab/>
      </w:r>
      <w:r w:rsidR="00A60AE4">
        <w:rPr>
          <w:sz w:val="22"/>
          <w:szCs w:val="22"/>
        </w:rPr>
        <w:t>Approval</w:t>
      </w:r>
    </w:p>
    <w:p w14:paraId="05E8C15B" w14:textId="77777777" w:rsidR="00C24345" w:rsidRDefault="00E90E49" w:rsidP="00A2052C">
      <w:pPr>
        <w:pStyle w:val="Heading1"/>
      </w:pPr>
      <w:r w:rsidRPr="00CE0424">
        <w:t>Introduction</w:t>
      </w:r>
    </w:p>
    <w:p w14:paraId="008EEAD7" w14:textId="1129738A" w:rsidR="004E414C" w:rsidRDefault="007174AE" w:rsidP="00A2052C">
      <w:r>
        <w:t xml:space="preserve">In this document the outcome of offline discussions on </w:t>
      </w:r>
      <w:r w:rsidR="00804158">
        <w:t xml:space="preserve">the addition of a section on interaction with other procedures for the </w:t>
      </w:r>
      <w:r w:rsidR="00804158" w:rsidRPr="00804158">
        <w:t>RRC Reconfiguration in DU initiated UE Context Modification Required</w:t>
      </w:r>
      <w:r w:rsidR="00804158">
        <w:t xml:space="preserve"> are reported</w:t>
      </w:r>
      <w:r w:rsidR="00433431">
        <w:t>.</w:t>
      </w:r>
      <w:r w:rsidR="00804158">
        <w:t xml:space="preserve"> The proposal under discussion is available in R3-200936.</w:t>
      </w:r>
    </w:p>
    <w:p w14:paraId="75E38CD6" w14:textId="631DB4B2" w:rsidR="004E79D1" w:rsidRDefault="004E79D1" w:rsidP="004E79D1"/>
    <w:p w14:paraId="59D548B0" w14:textId="4EB16016" w:rsidR="0060222B" w:rsidRDefault="0060222B" w:rsidP="0060222B">
      <w:pPr>
        <w:pStyle w:val="Heading1"/>
      </w:pPr>
      <w:r>
        <w:t>Discussion</w:t>
      </w:r>
    </w:p>
    <w:p w14:paraId="73CEAF39" w14:textId="639A2AB8" w:rsidR="00804158" w:rsidRDefault="00804158" w:rsidP="00804158">
      <w:r w:rsidRPr="00804158">
        <w:t xml:space="preserve">During the online discussion on </w:t>
      </w:r>
      <w:r>
        <w:t xml:space="preserve">R3-200936 it was explained that in TS 38.473 there is no description of the dependency with other procedures for the </w:t>
      </w:r>
      <w:proofErr w:type="spellStart"/>
      <w:r w:rsidRPr="00C639C9">
        <w:t>gNB</w:t>
      </w:r>
      <w:proofErr w:type="spellEnd"/>
      <w:r w:rsidRPr="00C639C9">
        <w:t>-DU initiated</w:t>
      </w:r>
      <w:r>
        <w:t xml:space="preserve"> UE Context Modification procedure, namely there is no description </w:t>
      </w:r>
      <w:r w:rsidR="009A671C">
        <w:t>whether</w:t>
      </w:r>
      <w:r>
        <w:t xml:space="preserve"> </w:t>
      </w:r>
      <w:proofErr w:type="gramStart"/>
      <w:r>
        <w:t>a</w:t>
      </w:r>
      <w:proofErr w:type="gramEnd"/>
      <w:r>
        <w:t xml:space="preserve"> RRC reconfiguration triggered by a </w:t>
      </w:r>
      <w:proofErr w:type="spellStart"/>
      <w:r w:rsidRPr="00C639C9">
        <w:t>gNB</w:t>
      </w:r>
      <w:proofErr w:type="spellEnd"/>
      <w:r w:rsidRPr="00C639C9">
        <w:t>-DU initiated</w:t>
      </w:r>
      <w:r>
        <w:t xml:space="preserve"> UE Context Modification procedure shall be followed by a </w:t>
      </w:r>
      <w:proofErr w:type="spellStart"/>
      <w:r>
        <w:t>gNB</w:t>
      </w:r>
      <w:proofErr w:type="spellEnd"/>
      <w:r>
        <w:t xml:space="preserve">-CU initiated UE Context Modification procedure carrying the </w:t>
      </w:r>
      <w:r w:rsidRPr="00804158">
        <w:t xml:space="preserve">RRC Connection Reconfiguration Complete Indicator </w:t>
      </w:r>
      <w:r>
        <w:t xml:space="preserve">IE. </w:t>
      </w:r>
    </w:p>
    <w:p w14:paraId="0BEFC7AF" w14:textId="62ED1657" w:rsidR="00C42F58" w:rsidRDefault="00804158" w:rsidP="00804158">
      <w:r>
        <w:t xml:space="preserve">It was also explained that such a description is present for the </w:t>
      </w:r>
      <w:proofErr w:type="spellStart"/>
      <w:r w:rsidRPr="00C639C9">
        <w:t>gNB</w:t>
      </w:r>
      <w:proofErr w:type="spellEnd"/>
      <w:r w:rsidRPr="00C639C9">
        <w:t>-</w:t>
      </w:r>
      <w:r>
        <w:t>C</w:t>
      </w:r>
      <w:r w:rsidRPr="00C639C9">
        <w:t>U initiated</w:t>
      </w:r>
      <w:r>
        <w:t xml:space="preserve"> UE Context Modification procedure</w:t>
      </w:r>
      <w:r w:rsidR="003E3586">
        <w:t>, see quote below</w:t>
      </w:r>
      <w:r w:rsidR="008F3BC1">
        <w:t xml:space="preserve"> from TS38.473</w:t>
      </w:r>
      <w:r w:rsidR="003E3586">
        <w:t>:</w:t>
      </w:r>
    </w:p>
    <w:p w14:paraId="3C7EED22" w14:textId="77777777" w:rsidR="008F3BC1" w:rsidRPr="008F3BC1" w:rsidRDefault="008F3BC1" w:rsidP="008F3BC1">
      <w:pPr>
        <w:rPr>
          <w:i/>
          <w:iCs/>
        </w:rPr>
      </w:pPr>
      <w:r w:rsidRPr="008F3BC1">
        <w:rPr>
          <w:rFonts w:eastAsia="SimSun"/>
          <w:i/>
          <w:iCs/>
        </w:rPr>
        <w:t xml:space="preserve">If the ongoing reconfiguration procedure involves changes of the L1/L2 configuration at the </w:t>
      </w:r>
      <w:proofErr w:type="spellStart"/>
      <w:r w:rsidRPr="008F3BC1">
        <w:rPr>
          <w:rFonts w:eastAsia="SimSun"/>
          <w:i/>
          <w:iCs/>
        </w:rPr>
        <w:t>gNB</w:t>
      </w:r>
      <w:proofErr w:type="spellEnd"/>
      <w:r w:rsidRPr="008F3BC1">
        <w:rPr>
          <w:rFonts w:eastAsia="SimSun"/>
          <w:i/>
          <w:iCs/>
        </w:rPr>
        <w:t xml:space="preserve">-DU signalled to the </w:t>
      </w:r>
      <w:proofErr w:type="spellStart"/>
      <w:r w:rsidRPr="008F3BC1">
        <w:rPr>
          <w:rFonts w:eastAsia="SimSun"/>
          <w:i/>
          <w:iCs/>
        </w:rPr>
        <w:t>gNB</w:t>
      </w:r>
      <w:proofErr w:type="spellEnd"/>
      <w:r w:rsidRPr="008F3BC1">
        <w:rPr>
          <w:rFonts w:eastAsia="SimSun"/>
          <w:i/>
          <w:iCs/>
        </w:rPr>
        <w:t xml:space="preserve">-CU via the </w:t>
      </w:r>
      <w:proofErr w:type="spellStart"/>
      <w:r w:rsidRPr="008F3BC1">
        <w:rPr>
          <w:rFonts w:eastAsia="SimSun"/>
          <w:i/>
          <w:iCs/>
        </w:rPr>
        <w:t>CellGroupConfig</w:t>
      </w:r>
      <w:proofErr w:type="spellEnd"/>
      <w:r w:rsidRPr="008F3BC1">
        <w:rPr>
          <w:rFonts w:eastAsia="SimSun"/>
          <w:i/>
          <w:iCs/>
        </w:rPr>
        <w:t xml:space="preserve"> IE, the </w:t>
      </w:r>
      <w:proofErr w:type="spellStart"/>
      <w:r w:rsidRPr="008F3BC1">
        <w:rPr>
          <w:rFonts w:eastAsia="SimSun"/>
          <w:i/>
          <w:iCs/>
        </w:rPr>
        <w:t>gNB</w:t>
      </w:r>
      <w:proofErr w:type="spellEnd"/>
      <w:r w:rsidRPr="008F3BC1">
        <w:rPr>
          <w:rFonts w:eastAsia="SimSun"/>
          <w:i/>
          <w:iCs/>
        </w:rPr>
        <w:t>-CU shall include</w:t>
      </w:r>
      <w:r w:rsidRPr="008F3BC1">
        <w:rPr>
          <w:i/>
          <w:iCs/>
        </w:rPr>
        <w:t xml:space="preserve"> the </w:t>
      </w:r>
      <w:r w:rsidRPr="008F3BC1">
        <w:rPr>
          <w:rFonts w:eastAsia="SimSun"/>
          <w:i/>
          <w:iCs/>
        </w:rPr>
        <w:t>RRC Reconfiguration Complete Indicator</w:t>
      </w:r>
      <w:r w:rsidRPr="008F3BC1">
        <w:rPr>
          <w:i/>
          <w:iCs/>
        </w:rPr>
        <w:t xml:space="preserve"> IE</w:t>
      </w:r>
      <w:r w:rsidRPr="008F3BC1">
        <w:rPr>
          <w:rFonts w:eastAsia="SimSun"/>
          <w:i/>
          <w:iCs/>
        </w:rPr>
        <w:t xml:space="preserve"> </w:t>
      </w:r>
      <w:r w:rsidRPr="008F3BC1">
        <w:rPr>
          <w:i/>
          <w:iCs/>
          <w:snapToGrid w:val="0"/>
        </w:rPr>
        <w:t>in the UE CONTEXT MODIFICATION REQUEST message</w:t>
      </w:r>
      <w:r w:rsidRPr="008F3BC1">
        <w:rPr>
          <w:rFonts w:eastAsia="SimSun"/>
          <w:i/>
          <w:iCs/>
        </w:rPr>
        <w:t xml:space="preserve"> to inform the </w:t>
      </w:r>
      <w:proofErr w:type="spellStart"/>
      <w:r w:rsidRPr="008F3BC1">
        <w:rPr>
          <w:rFonts w:eastAsia="SimSun"/>
          <w:i/>
          <w:iCs/>
        </w:rPr>
        <w:t>gNB</w:t>
      </w:r>
      <w:proofErr w:type="spellEnd"/>
      <w:r w:rsidRPr="008F3BC1">
        <w:rPr>
          <w:rFonts w:eastAsia="SimSun"/>
          <w:i/>
          <w:iCs/>
        </w:rPr>
        <w:t xml:space="preserve">-DU that the ongoing reconfiguration procedure, </w:t>
      </w:r>
      <w:r w:rsidRPr="008F3BC1">
        <w:rPr>
          <w:i/>
          <w:iCs/>
        </w:rPr>
        <w:t xml:space="preserve">including </w:t>
      </w:r>
      <w:proofErr w:type="spellStart"/>
      <w:r w:rsidRPr="008F3BC1">
        <w:rPr>
          <w:i/>
          <w:iCs/>
        </w:rPr>
        <w:t>CellGroupConfig</w:t>
      </w:r>
      <w:proofErr w:type="spellEnd"/>
      <w:r w:rsidRPr="008F3BC1">
        <w:rPr>
          <w:i/>
          <w:iCs/>
        </w:rPr>
        <w:t xml:space="preserve"> IE, </w:t>
      </w:r>
      <w:r w:rsidRPr="008F3BC1">
        <w:rPr>
          <w:rFonts w:eastAsia="SimSun"/>
          <w:i/>
          <w:iCs/>
        </w:rPr>
        <w:t xml:space="preserve">has been successfully or </w:t>
      </w:r>
      <w:proofErr w:type="spellStart"/>
      <w:r w:rsidRPr="008F3BC1">
        <w:rPr>
          <w:rFonts w:eastAsia="SimSun"/>
          <w:i/>
          <w:iCs/>
        </w:rPr>
        <w:t>unsuccesfully</w:t>
      </w:r>
      <w:proofErr w:type="spellEnd"/>
      <w:r w:rsidRPr="008F3BC1">
        <w:rPr>
          <w:rFonts w:eastAsia="SimSun"/>
          <w:i/>
          <w:iCs/>
        </w:rPr>
        <w:t xml:space="preserve"> performed</w:t>
      </w:r>
      <w:r w:rsidRPr="008F3BC1">
        <w:rPr>
          <w:i/>
          <w:iCs/>
        </w:rPr>
        <w:t xml:space="preserve">. In the case that the ongoing reconfiguration procedure has failed, the </w:t>
      </w:r>
      <w:proofErr w:type="spellStart"/>
      <w:r w:rsidRPr="008F3BC1">
        <w:rPr>
          <w:i/>
          <w:iCs/>
        </w:rPr>
        <w:t>gNB</w:t>
      </w:r>
      <w:proofErr w:type="spellEnd"/>
      <w:r w:rsidRPr="008F3BC1">
        <w:rPr>
          <w:i/>
          <w:iCs/>
        </w:rPr>
        <w:t>-DU shall continue to use the old UE configuration.</w:t>
      </w:r>
    </w:p>
    <w:p w14:paraId="0E53250A" w14:textId="4F7CFC1E" w:rsidR="003E3586" w:rsidRPr="00A72367" w:rsidRDefault="009A671C" w:rsidP="00804158">
      <w:pPr>
        <w:rPr>
          <w:color w:val="FF0000"/>
        </w:rPr>
      </w:pPr>
      <w:r w:rsidRPr="00A72367">
        <w:rPr>
          <w:color w:val="FF0000"/>
        </w:rPr>
        <w:t xml:space="preserve">[Nokia] Several companies expressed that do not agree that this text is applicable to the DU triggered modification requests, and thus it is applicable only to the CU initiated modification requests, and when the </w:t>
      </w:r>
      <w:proofErr w:type="spellStart"/>
      <w:r w:rsidRPr="00A72367">
        <w:rPr>
          <w:color w:val="FF0000"/>
        </w:rPr>
        <w:t>CellGroupConfig</w:t>
      </w:r>
      <w:proofErr w:type="spellEnd"/>
      <w:r w:rsidRPr="00A72367">
        <w:rPr>
          <w:color w:val="FF0000"/>
        </w:rPr>
        <w:t xml:space="preserve"> IE is received in UE CONTEXT MODIFICATION RESPONSE message.</w:t>
      </w:r>
    </w:p>
    <w:p w14:paraId="1F4BBECF" w14:textId="2C65C610" w:rsidR="00804158" w:rsidRDefault="00804158" w:rsidP="00804158">
      <w:r>
        <w:t>O</w:t>
      </w:r>
      <w:r w:rsidR="009A671C">
        <w:t>ther</w:t>
      </w:r>
      <w:r>
        <w:t xml:space="preserve"> comment received online was that the text proposed in R3-200936 seems to be a duplication of existing text in TS38.473. </w:t>
      </w:r>
    </w:p>
    <w:p w14:paraId="1EE80EF2" w14:textId="77777777" w:rsidR="008F3BC1" w:rsidRDefault="00804158" w:rsidP="00804158">
      <w:r>
        <w:t xml:space="preserve">However, the text that is already present in TS38.473 for the </w:t>
      </w:r>
      <w:proofErr w:type="spellStart"/>
      <w:r w:rsidRPr="00C639C9">
        <w:t>gNB</w:t>
      </w:r>
      <w:proofErr w:type="spellEnd"/>
      <w:r w:rsidRPr="00C639C9">
        <w:t>-</w:t>
      </w:r>
      <w:r>
        <w:t>C</w:t>
      </w:r>
      <w:r w:rsidRPr="00C639C9">
        <w:t>U initiated</w:t>
      </w:r>
      <w:r>
        <w:t xml:space="preserve"> UE Context Modification procedure</w:t>
      </w:r>
      <w:r w:rsidR="008F3BC1">
        <w:t xml:space="preserve"> is not present for the </w:t>
      </w:r>
      <w:proofErr w:type="spellStart"/>
      <w:r w:rsidR="008F3BC1">
        <w:t>gNB</w:t>
      </w:r>
      <w:proofErr w:type="spellEnd"/>
      <w:r w:rsidR="008F3BC1">
        <w:t>-DU initiated UE context Modification Procedure</w:t>
      </w:r>
      <w:r>
        <w:t xml:space="preserve">. </w:t>
      </w:r>
    </w:p>
    <w:p w14:paraId="3CCF8AE2" w14:textId="2E421E45" w:rsidR="00804158" w:rsidRDefault="00804158" w:rsidP="00804158">
      <w:r>
        <w:t xml:space="preserve">The proponents of R3-200936 assume that </w:t>
      </w:r>
      <w:r w:rsidR="008F3BC1">
        <w:t xml:space="preserve">the UE Context Modification Procedures would follow a similar behaviour (independently of being </w:t>
      </w:r>
      <w:proofErr w:type="spellStart"/>
      <w:r w:rsidR="008F3BC1">
        <w:t>gNB</w:t>
      </w:r>
      <w:proofErr w:type="spellEnd"/>
      <w:r w:rsidR="008F3BC1">
        <w:t xml:space="preserve">-CU or </w:t>
      </w:r>
      <w:proofErr w:type="spellStart"/>
      <w:r w:rsidR="008F3BC1">
        <w:t>gNB</w:t>
      </w:r>
      <w:proofErr w:type="spellEnd"/>
      <w:r w:rsidR="008F3BC1">
        <w:t>-DU initiated)</w:t>
      </w:r>
      <w:r>
        <w:t xml:space="preserve"> and for this reason they propose to include the same description for the </w:t>
      </w:r>
      <w:proofErr w:type="spellStart"/>
      <w:r>
        <w:t>gNB</w:t>
      </w:r>
      <w:proofErr w:type="spellEnd"/>
      <w:r>
        <w:t xml:space="preserve">-DU </w:t>
      </w:r>
      <w:r w:rsidRPr="00C639C9">
        <w:t>initiated</w:t>
      </w:r>
      <w:r>
        <w:t xml:space="preserve"> UE Context Modification procedure.</w:t>
      </w:r>
      <w:r w:rsidR="009A671C">
        <w:t xml:space="preserve"> </w:t>
      </w:r>
    </w:p>
    <w:p w14:paraId="6516129F" w14:textId="18F72CB0" w:rsidR="00804158" w:rsidRDefault="00804158" w:rsidP="00804158">
      <w:pPr>
        <w:rPr>
          <w:b/>
          <w:bCs/>
        </w:rPr>
      </w:pPr>
      <w:r w:rsidRPr="008F3BC1">
        <w:rPr>
          <w:b/>
          <w:bCs/>
        </w:rPr>
        <w:t xml:space="preserve">Observation1: The text proposed in R3-200936 is already present for the </w:t>
      </w:r>
      <w:proofErr w:type="spellStart"/>
      <w:r w:rsidRPr="008F3BC1">
        <w:rPr>
          <w:b/>
          <w:bCs/>
        </w:rPr>
        <w:t>gNB</w:t>
      </w:r>
      <w:proofErr w:type="spellEnd"/>
      <w:r w:rsidRPr="008F3BC1">
        <w:rPr>
          <w:b/>
          <w:bCs/>
        </w:rPr>
        <w:t>-CU initiated UE Context Modification procedure</w:t>
      </w:r>
      <w:r w:rsidR="008F3BC1" w:rsidRPr="008F3BC1">
        <w:rPr>
          <w:b/>
          <w:bCs/>
        </w:rPr>
        <w:t xml:space="preserve"> but it is absent for the </w:t>
      </w:r>
      <w:proofErr w:type="spellStart"/>
      <w:r w:rsidR="008F3BC1" w:rsidRPr="008F3BC1">
        <w:rPr>
          <w:b/>
          <w:bCs/>
        </w:rPr>
        <w:t>gNB</w:t>
      </w:r>
      <w:proofErr w:type="spellEnd"/>
      <w:r w:rsidR="008F3BC1" w:rsidRPr="008F3BC1">
        <w:rPr>
          <w:b/>
          <w:bCs/>
        </w:rPr>
        <w:t xml:space="preserve">-DU initiated UE Context Modification procedure. The proposal </w:t>
      </w:r>
      <w:r w:rsidR="007708A2">
        <w:rPr>
          <w:b/>
          <w:bCs/>
        </w:rPr>
        <w:t xml:space="preserve">from </w:t>
      </w:r>
      <w:r w:rsidR="007708A2">
        <w:t xml:space="preserve">proponents of R3-200936 </w:t>
      </w:r>
      <w:r w:rsidR="008F3BC1" w:rsidRPr="008F3BC1">
        <w:rPr>
          <w:b/>
          <w:bCs/>
        </w:rPr>
        <w:t>is to add it where it is missing</w:t>
      </w:r>
    </w:p>
    <w:p w14:paraId="62968C8C" w14:textId="43C6E391" w:rsidR="008F3BC1" w:rsidRPr="008F3BC1" w:rsidRDefault="008F3BC1" w:rsidP="00804158"/>
    <w:p w14:paraId="401501A0" w14:textId="52D1491B" w:rsidR="008F3BC1" w:rsidRDefault="008F3BC1" w:rsidP="00804158">
      <w:r w:rsidRPr="008F3BC1">
        <w:lastRenderedPageBreak/>
        <w:t xml:space="preserve">The </w:t>
      </w:r>
      <w:r>
        <w:t xml:space="preserve">second point raised online was that in the </w:t>
      </w:r>
      <w:proofErr w:type="spellStart"/>
      <w:r>
        <w:t>gNB</w:t>
      </w:r>
      <w:proofErr w:type="spellEnd"/>
      <w:r>
        <w:t xml:space="preserve">-DU initiated UE Context Modification procedure the UE Context Modification Confirm could be used to confirm whether a UE reconfiguration triggered by the UE Context Modification Request was completed. </w:t>
      </w:r>
    </w:p>
    <w:p w14:paraId="2166EA37" w14:textId="53A979CF" w:rsidR="008F3BC1" w:rsidRDefault="008F3BC1" w:rsidP="00804158">
      <w:r>
        <w:t>This usage of the UE Context Modification Confirm message is not intended in the specifications. The specifications state that:</w:t>
      </w:r>
    </w:p>
    <w:p w14:paraId="355998E7" w14:textId="5D7CC272" w:rsidR="008F3BC1" w:rsidRDefault="008F3BC1" w:rsidP="00804158">
      <w:r>
        <w:t>“</w:t>
      </w:r>
      <w:r w:rsidRPr="008F3BC1">
        <w:rPr>
          <w:i/>
          <w:iCs/>
          <w:snapToGrid w:val="0"/>
        </w:rPr>
        <w:t xml:space="preserve">The </w:t>
      </w:r>
      <w:proofErr w:type="spellStart"/>
      <w:r w:rsidRPr="008F3BC1">
        <w:rPr>
          <w:i/>
          <w:iCs/>
          <w:snapToGrid w:val="0"/>
        </w:rPr>
        <w:t>gNB</w:t>
      </w:r>
      <w:proofErr w:type="spellEnd"/>
      <w:r w:rsidRPr="008F3BC1">
        <w:rPr>
          <w:i/>
          <w:iCs/>
          <w:snapToGrid w:val="0"/>
        </w:rPr>
        <w:t>-CU reports the successful update of the UE context</w:t>
      </w:r>
      <w:r w:rsidRPr="008F3BC1">
        <w:rPr>
          <w:i/>
          <w:iCs/>
        </w:rPr>
        <w:t xml:space="preserve"> in the UE CONTEXT MODIFICATION CONFIRM message. </w:t>
      </w:r>
      <w:r>
        <w:t>”</w:t>
      </w:r>
    </w:p>
    <w:p w14:paraId="1385D4E0" w14:textId="0AFFE4C3" w:rsidR="009A671C" w:rsidRPr="00A72367" w:rsidRDefault="009A671C" w:rsidP="00804158">
      <w:pPr>
        <w:rPr>
          <w:color w:val="FF0000"/>
        </w:rPr>
      </w:pPr>
      <w:r w:rsidRPr="00A72367">
        <w:rPr>
          <w:color w:val="FF0000"/>
        </w:rPr>
        <w:t xml:space="preserve">[Nokia] Doing so also avoids DU from triggering multiple procedures modifying the same UE context prior to the reconfiguration having been completed. That is, F1AP does not allow a second DU initiated UE context modification to be triggered prior to having received a confirmation message. </w:t>
      </w:r>
      <w:r w:rsidR="007708A2" w:rsidRPr="00A72367">
        <w:rPr>
          <w:color w:val="FF0000"/>
        </w:rPr>
        <w:t>Otherwise, multiple DU initiated modification requests could be triggered, which incurs a further issue later on given that even if the RRC Reconfiguration Complete Indication IE is used, the DU cannot determine to which DU initiated modification request it corresponds to. During online discussion, there was alternate view that a DU would initiate an additional request until the RRC Reconfiguration Complete Indicator IE has been received. However, such implementation is not mandated by the F1AP specification and as the DU initiated modification procedure is considered competed by the protocol upon reception of the confirm message.</w:t>
      </w:r>
      <w:r w:rsidRPr="00A72367">
        <w:rPr>
          <w:color w:val="FF0000"/>
        </w:rPr>
        <w:t xml:space="preserve"> </w:t>
      </w:r>
    </w:p>
    <w:p w14:paraId="2A545DD2" w14:textId="576C18E5" w:rsidR="008309F9" w:rsidRDefault="007708A2" w:rsidP="00804158">
      <w:r>
        <w:t>The proponents of R3-200936 assume t</w:t>
      </w:r>
      <w:r w:rsidR="008F3BC1">
        <w:t xml:space="preserve">he UE context in question is related to the F1AP protocol. Namely, the UE context Modification procedure could be used to change various aspects of a UE context and also to trigger an RRC reconfiguration. The </w:t>
      </w:r>
      <w:r w:rsidR="008309F9">
        <w:t>UE context modification confirm message confirms that the updates to the UE context requested by the UE Context Modification Request have been successfully applied. Th</w:t>
      </w:r>
      <w:r>
        <w:t>eir view is that th</w:t>
      </w:r>
      <w:r w:rsidR="008309F9">
        <w:t>is message is not intended to confirm successful reconfiguration of the UE. For this particular confirmation a new IE has been introduced:</w:t>
      </w:r>
    </w:p>
    <w:p w14:paraId="0ACE0AA5" w14:textId="77777777" w:rsidR="008309F9" w:rsidRPr="00EA5FA7" w:rsidRDefault="008309F9" w:rsidP="008309F9">
      <w:pPr>
        <w:pStyle w:val="Heading4"/>
        <w:numPr>
          <w:ilvl w:val="0"/>
          <w:numId w:val="0"/>
        </w:numPr>
        <w:ind w:left="864" w:hanging="864"/>
      </w:pPr>
      <w:bookmarkStart w:id="1" w:name="_Toc20955935"/>
      <w:bookmarkStart w:id="2" w:name="_Toc29893053"/>
      <w:r w:rsidRPr="00EA5FA7">
        <w:t>9.3.1.30</w:t>
      </w:r>
      <w:r w:rsidRPr="00EA5FA7">
        <w:tab/>
        <w:t>RRC Reconfiguration Complete Indicator</w:t>
      </w:r>
      <w:bookmarkEnd w:id="1"/>
      <w:bookmarkEnd w:id="2"/>
    </w:p>
    <w:p w14:paraId="1D7B15F1" w14:textId="77777777" w:rsidR="008309F9" w:rsidRPr="00EA5FA7" w:rsidRDefault="008309F9" w:rsidP="008309F9">
      <w:pPr>
        <w:rPr>
          <w:lang w:eastAsia="en-US"/>
        </w:rPr>
      </w:pPr>
      <w:r w:rsidRPr="00EA5FA7">
        <w:rPr>
          <w:lang w:eastAsia="en-US"/>
        </w:rPr>
        <w:t xml:space="preserve">This IE indicates </w:t>
      </w:r>
      <w:r w:rsidRPr="00EA5FA7">
        <w:rPr>
          <w:rFonts w:eastAsia="SimSun"/>
        </w:rPr>
        <w:t>the result of the reconfiguration performed towards the UE</w:t>
      </w:r>
      <w:r w:rsidRPr="00EA5FA7">
        <w:rPr>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8309F9" w:rsidRPr="00EA5FA7" w14:paraId="53D5F4CE" w14:textId="77777777" w:rsidTr="000D3C18">
        <w:trPr>
          <w:jc w:val="center"/>
        </w:trPr>
        <w:tc>
          <w:tcPr>
            <w:tcW w:w="2552" w:type="dxa"/>
          </w:tcPr>
          <w:p w14:paraId="1605794A" w14:textId="77777777" w:rsidR="008309F9" w:rsidRPr="00EA5FA7" w:rsidRDefault="008309F9" w:rsidP="000D3C18">
            <w:pPr>
              <w:pStyle w:val="TAH"/>
              <w:rPr>
                <w:rFonts w:eastAsia="SimSun"/>
                <w:lang w:eastAsia="ja-JP"/>
              </w:rPr>
            </w:pPr>
            <w:r w:rsidRPr="00EA5FA7">
              <w:rPr>
                <w:rFonts w:eastAsia="SimSun"/>
                <w:lang w:eastAsia="ja-JP"/>
              </w:rPr>
              <w:t>IE/Group Name</w:t>
            </w:r>
          </w:p>
        </w:tc>
        <w:tc>
          <w:tcPr>
            <w:tcW w:w="1134" w:type="dxa"/>
          </w:tcPr>
          <w:p w14:paraId="6B0ABFB2" w14:textId="77777777" w:rsidR="008309F9" w:rsidRPr="00EA5FA7" w:rsidRDefault="008309F9" w:rsidP="000D3C18">
            <w:pPr>
              <w:pStyle w:val="TAH"/>
              <w:rPr>
                <w:rFonts w:eastAsia="SimSun"/>
                <w:lang w:eastAsia="ja-JP"/>
              </w:rPr>
            </w:pPr>
            <w:r w:rsidRPr="00EA5FA7">
              <w:rPr>
                <w:rFonts w:eastAsia="SimSun"/>
                <w:lang w:eastAsia="ja-JP"/>
              </w:rPr>
              <w:t>Presence</w:t>
            </w:r>
          </w:p>
        </w:tc>
        <w:tc>
          <w:tcPr>
            <w:tcW w:w="1701" w:type="dxa"/>
          </w:tcPr>
          <w:p w14:paraId="1668ED84" w14:textId="77777777" w:rsidR="008309F9" w:rsidRPr="00EA5FA7" w:rsidRDefault="008309F9" w:rsidP="000D3C18">
            <w:pPr>
              <w:pStyle w:val="TAH"/>
              <w:rPr>
                <w:rFonts w:eastAsia="SimSun"/>
                <w:lang w:eastAsia="ja-JP"/>
              </w:rPr>
            </w:pPr>
            <w:r w:rsidRPr="00EA5FA7">
              <w:rPr>
                <w:rFonts w:eastAsia="SimSun"/>
                <w:lang w:eastAsia="ja-JP"/>
              </w:rPr>
              <w:t>Range</w:t>
            </w:r>
          </w:p>
        </w:tc>
        <w:tc>
          <w:tcPr>
            <w:tcW w:w="1559" w:type="dxa"/>
          </w:tcPr>
          <w:p w14:paraId="526C94BA" w14:textId="77777777" w:rsidR="008309F9" w:rsidRPr="00EA5FA7" w:rsidRDefault="008309F9" w:rsidP="000D3C18">
            <w:pPr>
              <w:pStyle w:val="TAH"/>
              <w:rPr>
                <w:rFonts w:eastAsia="SimSun"/>
                <w:lang w:eastAsia="ja-JP"/>
              </w:rPr>
            </w:pPr>
            <w:r w:rsidRPr="00EA5FA7">
              <w:rPr>
                <w:rFonts w:eastAsia="SimSun"/>
                <w:lang w:eastAsia="ja-JP"/>
              </w:rPr>
              <w:t>IE type and reference</w:t>
            </w:r>
          </w:p>
        </w:tc>
        <w:tc>
          <w:tcPr>
            <w:tcW w:w="2410" w:type="dxa"/>
          </w:tcPr>
          <w:p w14:paraId="2A92911E" w14:textId="77777777" w:rsidR="008309F9" w:rsidRPr="00EA5FA7" w:rsidRDefault="008309F9" w:rsidP="000D3C18">
            <w:pPr>
              <w:pStyle w:val="TAH"/>
              <w:rPr>
                <w:rFonts w:eastAsia="SimSun"/>
                <w:lang w:eastAsia="ja-JP"/>
              </w:rPr>
            </w:pPr>
            <w:r w:rsidRPr="00EA5FA7">
              <w:rPr>
                <w:rFonts w:eastAsia="SimSun"/>
                <w:lang w:eastAsia="ja-JP"/>
              </w:rPr>
              <w:t>Semantics description</w:t>
            </w:r>
          </w:p>
        </w:tc>
      </w:tr>
      <w:tr w:rsidR="008309F9" w:rsidRPr="00EA5FA7" w14:paraId="2F4284CC" w14:textId="77777777" w:rsidTr="000D3C18">
        <w:trPr>
          <w:jc w:val="center"/>
        </w:trPr>
        <w:tc>
          <w:tcPr>
            <w:tcW w:w="2552" w:type="dxa"/>
          </w:tcPr>
          <w:p w14:paraId="521D528F" w14:textId="77777777" w:rsidR="008309F9" w:rsidRPr="00EA5FA7" w:rsidRDefault="008309F9" w:rsidP="000D3C18">
            <w:pPr>
              <w:pStyle w:val="TAL"/>
              <w:rPr>
                <w:rFonts w:cs="Arial"/>
                <w:lang w:eastAsia="ja-JP"/>
              </w:rPr>
            </w:pPr>
            <w:r w:rsidRPr="00EA5FA7">
              <w:rPr>
                <w:rFonts w:eastAsia="SimSun"/>
                <w:lang w:eastAsia="zh-CN"/>
              </w:rPr>
              <w:t>RRC Reconfiguration Complete Indicator</w:t>
            </w:r>
          </w:p>
        </w:tc>
        <w:tc>
          <w:tcPr>
            <w:tcW w:w="1134" w:type="dxa"/>
          </w:tcPr>
          <w:p w14:paraId="49F51BFA" w14:textId="77777777" w:rsidR="008309F9" w:rsidRPr="00EA5FA7" w:rsidRDefault="008309F9" w:rsidP="000D3C18">
            <w:pPr>
              <w:pStyle w:val="TAL"/>
              <w:rPr>
                <w:rFonts w:cs="Arial"/>
                <w:lang w:eastAsia="ja-JP"/>
              </w:rPr>
            </w:pPr>
            <w:r w:rsidRPr="00EA5FA7">
              <w:rPr>
                <w:rFonts w:cs="Arial"/>
                <w:lang w:eastAsia="ja-JP"/>
              </w:rPr>
              <w:t xml:space="preserve">M </w:t>
            </w:r>
          </w:p>
        </w:tc>
        <w:tc>
          <w:tcPr>
            <w:tcW w:w="1701" w:type="dxa"/>
          </w:tcPr>
          <w:p w14:paraId="5B3F3277" w14:textId="77777777" w:rsidR="008309F9" w:rsidRPr="00EA5FA7" w:rsidRDefault="008309F9" w:rsidP="000D3C18">
            <w:pPr>
              <w:pStyle w:val="TAL"/>
              <w:rPr>
                <w:rFonts w:cs="Arial"/>
                <w:lang w:eastAsia="ja-JP"/>
              </w:rPr>
            </w:pPr>
          </w:p>
        </w:tc>
        <w:tc>
          <w:tcPr>
            <w:tcW w:w="1559" w:type="dxa"/>
          </w:tcPr>
          <w:p w14:paraId="227FE79C" w14:textId="77777777" w:rsidR="008309F9" w:rsidRPr="00EA5FA7" w:rsidRDefault="008309F9" w:rsidP="000D3C18">
            <w:pPr>
              <w:pStyle w:val="TAL"/>
              <w:rPr>
                <w:rFonts w:cs="Arial"/>
                <w:lang w:eastAsia="ja-JP"/>
              </w:rPr>
            </w:pPr>
            <w:r w:rsidRPr="00EA5FA7">
              <w:rPr>
                <w:rFonts w:cs="Arial"/>
                <w:lang w:eastAsia="ja-JP"/>
              </w:rPr>
              <w:t>ENUMERATED (</w:t>
            </w:r>
            <w:r w:rsidRPr="00EA5FA7">
              <w:rPr>
                <w:rFonts w:eastAsia="SimSun" w:cs="Arial"/>
                <w:lang w:eastAsia="zh-CN"/>
              </w:rPr>
              <w:t>true</w:t>
            </w:r>
            <w:r w:rsidRPr="00EA5FA7">
              <w:rPr>
                <w:rFonts w:cs="Arial"/>
                <w:lang w:eastAsia="ja-JP"/>
              </w:rPr>
              <w:t xml:space="preserve">, ... , failure) </w:t>
            </w:r>
          </w:p>
        </w:tc>
        <w:tc>
          <w:tcPr>
            <w:tcW w:w="2410" w:type="dxa"/>
          </w:tcPr>
          <w:p w14:paraId="1FE50020" w14:textId="77777777" w:rsidR="008309F9" w:rsidRPr="00EA5FA7" w:rsidRDefault="008309F9" w:rsidP="000D3C18">
            <w:pPr>
              <w:pStyle w:val="TAL"/>
              <w:rPr>
                <w:rFonts w:cs="Arial"/>
                <w:lang w:eastAsia="ja-JP"/>
              </w:rPr>
            </w:pPr>
          </w:p>
        </w:tc>
      </w:tr>
    </w:tbl>
    <w:p w14:paraId="75BFD438" w14:textId="2ADBD685" w:rsidR="008309F9" w:rsidRDefault="008309F9" w:rsidP="00804158"/>
    <w:p w14:paraId="4EC178F8" w14:textId="57E11C48" w:rsidR="008309F9" w:rsidRDefault="007708A2" w:rsidP="00804158">
      <w:r>
        <w:t xml:space="preserve">Proponents of R3-200936 view is that </w:t>
      </w:r>
      <w:r w:rsidR="008309F9">
        <w:t>the UE Context Modification Confirm was used for confirmation of a successful RRC reconfiguration at least two drawbacks could be encountered:</w:t>
      </w:r>
    </w:p>
    <w:p w14:paraId="7DC47ADA" w14:textId="14EA842F" w:rsidR="008309F9" w:rsidRDefault="008309F9" w:rsidP="008309F9">
      <w:pPr>
        <w:pStyle w:val="ListParagraph"/>
        <w:numPr>
          <w:ilvl w:val="0"/>
          <w:numId w:val="28"/>
        </w:numPr>
      </w:pPr>
      <w:r>
        <w:t xml:space="preserve">The UE Context Modification procedure would be nested outside the RRC Reconfiguration procedure. “Nesting” of procedures has been a discouraged practice in RAN3 for a long time as it may trigger race conditions and </w:t>
      </w:r>
      <w:proofErr w:type="spellStart"/>
      <w:r>
        <w:t>dipendencies</w:t>
      </w:r>
      <w:proofErr w:type="spellEnd"/>
      <w:r>
        <w:t xml:space="preserve"> between procedures (note that each procedure may have different wait timers)</w:t>
      </w:r>
      <w:r>
        <w:br/>
      </w:r>
    </w:p>
    <w:p w14:paraId="425368DB" w14:textId="14C849AB" w:rsidR="008309F9" w:rsidRDefault="008309F9" w:rsidP="008309F9">
      <w:pPr>
        <w:pStyle w:val="ListParagraph"/>
        <w:numPr>
          <w:ilvl w:val="0"/>
          <w:numId w:val="28"/>
        </w:numPr>
      </w:pPr>
      <w:r>
        <w:t xml:space="preserve">A failure in the RRC reconfiguration would imply a failure in the </w:t>
      </w:r>
      <w:proofErr w:type="spellStart"/>
      <w:r>
        <w:t>whle</w:t>
      </w:r>
      <w:proofErr w:type="spellEnd"/>
      <w:r>
        <w:t xml:space="preserve"> UE context Modification procedure, which means that any other context modification would be denied (e.g. signalling of Resource Coordination Transfer would fail)</w:t>
      </w:r>
    </w:p>
    <w:p w14:paraId="62BEDC31" w14:textId="0687DF65" w:rsidR="007708A2" w:rsidRPr="00A72367" w:rsidRDefault="007708A2" w:rsidP="007708A2">
      <w:pPr>
        <w:rPr>
          <w:color w:val="FF0000"/>
        </w:rPr>
      </w:pPr>
      <w:r w:rsidRPr="00A72367">
        <w:rPr>
          <w:color w:val="FF0000"/>
        </w:rPr>
        <w:t>[Nokia] On the other hand, other companies view is that the RRC Reconfiguration Complete Indicator was intended only for the CU initiated modification procedure, and thus it is not a matter of being “absent” from the DU initiated modification procedure. Likewise, utilizing the RRC Reconfiguration Compete Indicator rather than Confirm message incurs unnecessary signalling and can lead to further issues in case of multiple modifications being triggered (which is allowed by the F1AP specification).</w:t>
      </w:r>
    </w:p>
    <w:p w14:paraId="5E4C5A40" w14:textId="38D00283" w:rsidR="008309F9" w:rsidRPr="008309F9" w:rsidRDefault="008309F9" w:rsidP="008309F9">
      <w:pPr>
        <w:rPr>
          <w:b/>
          <w:bCs/>
        </w:rPr>
      </w:pPr>
      <w:r w:rsidRPr="008309F9">
        <w:rPr>
          <w:b/>
          <w:bCs/>
        </w:rPr>
        <w:t>Observation 2: The standard has already discussed and agreed to the use of a specific IE to flag completion of an RRC reconfiguration</w:t>
      </w:r>
      <w:r w:rsidR="00A72367">
        <w:rPr>
          <w:b/>
          <w:bCs/>
        </w:rPr>
        <w:t>, which so far is used for the</w:t>
      </w:r>
      <w:r w:rsidR="007708A2">
        <w:rPr>
          <w:b/>
          <w:bCs/>
        </w:rPr>
        <w:t xml:space="preserve"> CU initiated UE context modification requests</w:t>
      </w:r>
      <w:r w:rsidRPr="008309F9">
        <w:rPr>
          <w:b/>
          <w:bCs/>
        </w:rPr>
        <w:t xml:space="preserve">. </w:t>
      </w:r>
      <w:r w:rsidR="00AA66CF">
        <w:rPr>
          <w:b/>
          <w:bCs/>
        </w:rPr>
        <w:t>There</w:t>
      </w:r>
      <w:r w:rsidR="007708A2">
        <w:rPr>
          <w:b/>
          <w:bCs/>
        </w:rPr>
        <w:t xml:space="preserve"> is no convergence in RAN3 on whether s</w:t>
      </w:r>
      <w:r w:rsidRPr="008309F9">
        <w:rPr>
          <w:b/>
          <w:bCs/>
        </w:rPr>
        <w:t xml:space="preserve">uch IE should be used also in the case of RRC Reconfigurations triggered by a </w:t>
      </w:r>
      <w:proofErr w:type="spellStart"/>
      <w:r w:rsidRPr="008309F9">
        <w:rPr>
          <w:b/>
          <w:bCs/>
        </w:rPr>
        <w:t>gNB</w:t>
      </w:r>
      <w:proofErr w:type="spellEnd"/>
      <w:r w:rsidRPr="008309F9">
        <w:rPr>
          <w:b/>
          <w:bCs/>
        </w:rPr>
        <w:t>-DU initiated UE Context Modification procedure</w:t>
      </w:r>
      <w:r w:rsidR="007708A2">
        <w:rPr>
          <w:b/>
          <w:bCs/>
        </w:rPr>
        <w:t>.</w:t>
      </w:r>
    </w:p>
    <w:p w14:paraId="3B0103F7" w14:textId="041F4C66" w:rsidR="00C42F58" w:rsidRDefault="00C42F58" w:rsidP="00C42F58">
      <w:pPr>
        <w:pStyle w:val="Heading1"/>
      </w:pPr>
      <w:r>
        <w:t>Conclusion</w:t>
      </w:r>
    </w:p>
    <w:p w14:paraId="4F46E653" w14:textId="02AE2D14" w:rsidR="00C42F58" w:rsidRPr="00C42F58" w:rsidRDefault="00A72367" w:rsidP="00C42F58">
      <w:pPr>
        <w:rPr>
          <w:b/>
          <w:bCs/>
        </w:rPr>
      </w:pPr>
      <w:r w:rsidRPr="008309F9">
        <w:rPr>
          <w:b/>
          <w:bCs/>
        </w:rPr>
        <w:t>The standard has already discussed and agreed to the use of a specific IE to flag completion of an RRC reconfiguration</w:t>
      </w:r>
      <w:r>
        <w:rPr>
          <w:b/>
          <w:bCs/>
        </w:rPr>
        <w:t>, which so far is used for the CU initiated UE context modification requests</w:t>
      </w:r>
      <w:r w:rsidRPr="008309F9">
        <w:rPr>
          <w:b/>
          <w:bCs/>
        </w:rPr>
        <w:t xml:space="preserve">. </w:t>
      </w:r>
      <w:r>
        <w:rPr>
          <w:b/>
          <w:bCs/>
        </w:rPr>
        <w:t xml:space="preserve">There </w:t>
      </w:r>
      <w:r>
        <w:rPr>
          <w:b/>
          <w:bCs/>
        </w:rPr>
        <w:lastRenderedPageBreak/>
        <w:t>is no convergence in RAN3 on whether s</w:t>
      </w:r>
      <w:r w:rsidRPr="008309F9">
        <w:rPr>
          <w:b/>
          <w:bCs/>
        </w:rPr>
        <w:t xml:space="preserve">uch IE should be used also in the case of RRC Reconfigurations triggered by a </w:t>
      </w:r>
      <w:proofErr w:type="spellStart"/>
      <w:r w:rsidRPr="008309F9">
        <w:rPr>
          <w:b/>
          <w:bCs/>
        </w:rPr>
        <w:t>gNB</w:t>
      </w:r>
      <w:proofErr w:type="spellEnd"/>
      <w:r w:rsidRPr="008309F9">
        <w:rPr>
          <w:b/>
          <w:bCs/>
        </w:rPr>
        <w:t>-DU initiated UE Context Modification procedure</w:t>
      </w:r>
      <w:r>
        <w:rPr>
          <w:b/>
          <w:bCs/>
        </w:rPr>
        <w:t>.</w:t>
      </w:r>
    </w:p>
    <w:sectPr w:rsidR="00C42F58" w:rsidRPr="00C42F5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D3D3A" w14:textId="77777777" w:rsidR="00EA3951" w:rsidRDefault="00EA3951">
      <w:r>
        <w:separator/>
      </w:r>
    </w:p>
  </w:endnote>
  <w:endnote w:type="continuationSeparator" w:id="0">
    <w:p w14:paraId="4973A12D" w14:textId="77777777" w:rsidR="00EA3951" w:rsidRDefault="00EA3951">
      <w:r>
        <w:continuationSeparator/>
      </w:r>
    </w:p>
  </w:endnote>
  <w:endnote w:type="continuationNotice" w:id="1">
    <w:p w14:paraId="00467CAF" w14:textId="77777777" w:rsidR="00EA3951" w:rsidRDefault="00EA3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E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E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209E8" w14:textId="77777777" w:rsidR="00EA3951" w:rsidRDefault="00EA3951">
      <w:r>
        <w:separator/>
      </w:r>
    </w:p>
  </w:footnote>
  <w:footnote w:type="continuationSeparator" w:id="0">
    <w:p w14:paraId="4AE6C78A" w14:textId="77777777" w:rsidR="00EA3951" w:rsidRDefault="00EA3951">
      <w:r>
        <w:continuationSeparator/>
      </w:r>
    </w:p>
  </w:footnote>
  <w:footnote w:type="continuationNotice" w:id="1">
    <w:p w14:paraId="1B02DB0F" w14:textId="77777777" w:rsidR="00EA3951" w:rsidRDefault="00EA3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E760CD"/>
    <w:multiLevelType w:val="hybridMultilevel"/>
    <w:tmpl w:val="AA446496"/>
    <w:lvl w:ilvl="0" w:tplc="38B4DDC0">
      <w:start w:val="1"/>
      <w:numFmt w:val="bullet"/>
      <w:lvlText w:val="›"/>
      <w:lvlJc w:val="left"/>
      <w:pPr>
        <w:tabs>
          <w:tab w:val="num" w:pos="720"/>
        </w:tabs>
        <w:ind w:left="720" w:hanging="360"/>
      </w:pPr>
      <w:rPr>
        <w:rFonts w:ascii="Ericsson Capital TT" w:hAnsi="Ericsson Capital TT" w:hint="default"/>
      </w:rPr>
    </w:lvl>
    <w:lvl w:ilvl="1" w:tplc="8A8EF292" w:tentative="1">
      <w:start w:val="1"/>
      <w:numFmt w:val="bullet"/>
      <w:lvlText w:val="›"/>
      <w:lvlJc w:val="left"/>
      <w:pPr>
        <w:tabs>
          <w:tab w:val="num" w:pos="1440"/>
        </w:tabs>
        <w:ind w:left="1440" w:hanging="360"/>
      </w:pPr>
      <w:rPr>
        <w:rFonts w:ascii="Ericsson Capital TT" w:hAnsi="Ericsson Capital TT" w:hint="default"/>
      </w:rPr>
    </w:lvl>
    <w:lvl w:ilvl="2" w:tplc="8AB24C6E">
      <w:start w:val="1"/>
      <w:numFmt w:val="bullet"/>
      <w:lvlText w:val="›"/>
      <w:lvlJc w:val="left"/>
      <w:pPr>
        <w:tabs>
          <w:tab w:val="num" w:pos="2160"/>
        </w:tabs>
        <w:ind w:left="2160" w:hanging="360"/>
      </w:pPr>
      <w:rPr>
        <w:rFonts w:ascii="Ericsson Capital TT" w:hAnsi="Ericsson Capital TT" w:hint="default"/>
      </w:rPr>
    </w:lvl>
    <w:lvl w:ilvl="3" w:tplc="767867D4" w:tentative="1">
      <w:start w:val="1"/>
      <w:numFmt w:val="bullet"/>
      <w:lvlText w:val="›"/>
      <w:lvlJc w:val="left"/>
      <w:pPr>
        <w:tabs>
          <w:tab w:val="num" w:pos="2880"/>
        </w:tabs>
        <w:ind w:left="2880" w:hanging="360"/>
      </w:pPr>
      <w:rPr>
        <w:rFonts w:ascii="Ericsson Capital TT" w:hAnsi="Ericsson Capital TT" w:hint="default"/>
      </w:rPr>
    </w:lvl>
    <w:lvl w:ilvl="4" w:tplc="8560202C" w:tentative="1">
      <w:start w:val="1"/>
      <w:numFmt w:val="bullet"/>
      <w:lvlText w:val="›"/>
      <w:lvlJc w:val="left"/>
      <w:pPr>
        <w:tabs>
          <w:tab w:val="num" w:pos="3600"/>
        </w:tabs>
        <w:ind w:left="3600" w:hanging="360"/>
      </w:pPr>
      <w:rPr>
        <w:rFonts w:ascii="Ericsson Capital TT" w:hAnsi="Ericsson Capital TT" w:hint="default"/>
      </w:rPr>
    </w:lvl>
    <w:lvl w:ilvl="5" w:tplc="BF826502" w:tentative="1">
      <w:start w:val="1"/>
      <w:numFmt w:val="bullet"/>
      <w:lvlText w:val="›"/>
      <w:lvlJc w:val="left"/>
      <w:pPr>
        <w:tabs>
          <w:tab w:val="num" w:pos="4320"/>
        </w:tabs>
        <w:ind w:left="4320" w:hanging="360"/>
      </w:pPr>
      <w:rPr>
        <w:rFonts w:ascii="Ericsson Capital TT" w:hAnsi="Ericsson Capital TT" w:hint="default"/>
      </w:rPr>
    </w:lvl>
    <w:lvl w:ilvl="6" w:tplc="61D6A938" w:tentative="1">
      <w:start w:val="1"/>
      <w:numFmt w:val="bullet"/>
      <w:lvlText w:val="›"/>
      <w:lvlJc w:val="left"/>
      <w:pPr>
        <w:tabs>
          <w:tab w:val="num" w:pos="5040"/>
        </w:tabs>
        <w:ind w:left="5040" w:hanging="360"/>
      </w:pPr>
      <w:rPr>
        <w:rFonts w:ascii="Ericsson Capital TT" w:hAnsi="Ericsson Capital TT" w:hint="default"/>
      </w:rPr>
    </w:lvl>
    <w:lvl w:ilvl="7" w:tplc="61E05DCE" w:tentative="1">
      <w:start w:val="1"/>
      <w:numFmt w:val="bullet"/>
      <w:lvlText w:val="›"/>
      <w:lvlJc w:val="left"/>
      <w:pPr>
        <w:tabs>
          <w:tab w:val="num" w:pos="5760"/>
        </w:tabs>
        <w:ind w:left="5760" w:hanging="360"/>
      </w:pPr>
      <w:rPr>
        <w:rFonts w:ascii="Ericsson Capital TT" w:hAnsi="Ericsson Capital TT" w:hint="default"/>
      </w:rPr>
    </w:lvl>
    <w:lvl w:ilvl="8" w:tplc="FDA42EE4"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22CD1"/>
    <w:multiLevelType w:val="hybridMultilevel"/>
    <w:tmpl w:val="55F64EEE"/>
    <w:lvl w:ilvl="0" w:tplc="D48EF4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60BAC"/>
    <w:multiLevelType w:val="hybridMultilevel"/>
    <w:tmpl w:val="D452C982"/>
    <w:lvl w:ilvl="0" w:tplc="633ECE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2295E"/>
    <w:multiLevelType w:val="hybridMultilevel"/>
    <w:tmpl w:val="58949C72"/>
    <w:lvl w:ilvl="0" w:tplc="F23809FC">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843B0"/>
    <w:multiLevelType w:val="hybridMultilevel"/>
    <w:tmpl w:val="08B0B6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76D174EB"/>
    <w:multiLevelType w:val="hybridMultilevel"/>
    <w:tmpl w:val="7F00BDD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0"/>
  </w:num>
  <w:num w:numId="6">
    <w:abstractNumId w:val="15"/>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4"/>
  </w:num>
  <w:num w:numId="18">
    <w:abstractNumId w:val="1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2"/>
  </w:num>
  <w:num w:numId="22">
    <w:abstractNumId w:val="21"/>
  </w:num>
  <w:num w:numId="23">
    <w:abstractNumId w:val="7"/>
  </w:num>
  <w:num w:numId="24">
    <w:abstractNumId w:val="25"/>
  </w:num>
  <w:num w:numId="25">
    <w:abstractNumId w:val="26"/>
  </w:num>
  <w:num w:numId="26">
    <w:abstractNumId w:val="6"/>
  </w:num>
  <w:num w:numId="27">
    <w:abstractNumId w:val="19"/>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2A37"/>
    <w:rsid w:val="000039F4"/>
    <w:rsid w:val="00004EB1"/>
    <w:rsid w:val="00006446"/>
    <w:rsid w:val="00006896"/>
    <w:rsid w:val="00007CDC"/>
    <w:rsid w:val="000109B5"/>
    <w:rsid w:val="00011B28"/>
    <w:rsid w:val="000127F0"/>
    <w:rsid w:val="00012D73"/>
    <w:rsid w:val="00015D15"/>
    <w:rsid w:val="0002564D"/>
    <w:rsid w:val="00025ECA"/>
    <w:rsid w:val="000325B8"/>
    <w:rsid w:val="00034C15"/>
    <w:rsid w:val="00036BA1"/>
    <w:rsid w:val="000422E2"/>
    <w:rsid w:val="00042F22"/>
    <w:rsid w:val="000444EF"/>
    <w:rsid w:val="00046C5E"/>
    <w:rsid w:val="0005066B"/>
    <w:rsid w:val="00052A07"/>
    <w:rsid w:val="000534E3"/>
    <w:rsid w:val="0005606A"/>
    <w:rsid w:val="00057117"/>
    <w:rsid w:val="000616E7"/>
    <w:rsid w:val="0006487E"/>
    <w:rsid w:val="00064911"/>
    <w:rsid w:val="00065E1A"/>
    <w:rsid w:val="000720BF"/>
    <w:rsid w:val="00077E5F"/>
    <w:rsid w:val="0008036A"/>
    <w:rsid w:val="00081AE6"/>
    <w:rsid w:val="00081E6D"/>
    <w:rsid w:val="000855EB"/>
    <w:rsid w:val="00085B52"/>
    <w:rsid w:val="000866F2"/>
    <w:rsid w:val="0009009F"/>
    <w:rsid w:val="00091557"/>
    <w:rsid w:val="000924C1"/>
    <w:rsid w:val="000924F0"/>
    <w:rsid w:val="00093474"/>
    <w:rsid w:val="0009510F"/>
    <w:rsid w:val="000A017E"/>
    <w:rsid w:val="000A1B7B"/>
    <w:rsid w:val="000A56F2"/>
    <w:rsid w:val="000B2719"/>
    <w:rsid w:val="000B3A8F"/>
    <w:rsid w:val="000B3E4C"/>
    <w:rsid w:val="000B4AB9"/>
    <w:rsid w:val="000B58C3"/>
    <w:rsid w:val="000B61E9"/>
    <w:rsid w:val="000C0C84"/>
    <w:rsid w:val="000C165A"/>
    <w:rsid w:val="000C2E19"/>
    <w:rsid w:val="000C49E4"/>
    <w:rsid w:val="000C5556"/>
    <w:rsid w:val="000D0D07"/>
    <w:rsid w:val="000D4797"/>
    <w:rsid w:val="000D74D0"/>
    <w:rsid w:val="000E0018"/>
    <w:rsid w:val="000E0527"/>
    <w:rsid w:val="000E17F3"/>
    <w:rsid w:val="000E1E92"/>
    <w:rsid w:val="000F06D6"/>
    <w:rsid w:val="000F0EB1"/>
    <w:rsid w:val="000F1106"/>
    <w:rsid w:val="000F3BE9"/>
    <w:rsid w:val="000F3F6C"/>
    <w:rsid w:val="000F6DF3"/>
    <w:rsid w:val="000F71BC"/>
    <w:rsid w:val="001005FF"/>
    <w:rsid w:val="001062FB"/>
    <w:rsid w:val="001063E6"/>
    <w:rsid w:val="00112E21"/>
    <w:rsid w:val="00113CF4"/>
    <w:rsid w:val="001153EA"/>
    <w:rsid w:val="00115643"/>
    <w:rsid w:val="00116765"/>
    <w:rsid w:val="00117B61"/>
    <w:rsid w:val="001219F5"/>
    <w:rsid w:val="00121A20"/>
    <w:rsid w:val="00122433"/>
    <w:rsid w:val="001233DE"/>
    <w:rsid w:val="0012377F"/>
    <w:rsid w:val="00124314"/>
    <w:rsid w:val="00126B4A"/>
    <w:rsid w:val="00132FD0"/>
    <w:rsid w:val="001344C0"/>
    <w:rsid w:val="001346FA"/>
    <w:rsid w:val="00135252"/>
    <w:rsid w:val="00136B95"/>
    <w:rsid w:val="00136E5A"/>
    <w:rsid w:val="00137AB5"/>
    <w:rsid w:val="00137F0B"/>
    <w:rsid w:val="0014335A"/>
    <w:rsid w:val="00150877"/>
    <w:rsid w:val="00151E23"/>
    <w:rsid w:val="001526E0"/>
    <w:rsid w:val="001551B5"/>
    <w:rsid w:val="00155578"/>
    <w:rsid w:val="00156C91"/>
    <w:rsid w:val="001659C1"/>
    <w:rsid w:val="00173A8E"/>
    <w:rsid w:val="00177795"/>
    <w:rsid w:val="0018143F"/>
    <w:rsid w:val="00190AC1"/>
    <w:rsid w:val="0019341A"/>
    <w:rsid w:val="00197DF9"/>
    <w:rsid w:val="001A1987"/>
    <w:rsid w:val="001A2564"/>
    <w:rsid w:val="001A47A2"/>
    <w:rsid w:val="001A6173"/>
    <w:rsid w:val="001A6CBA"/>
    <w:rsid w:val="001B0D97"/>
    <w:rsid w:val="001B5A5D"/>
    <w:rsid w:val="001B739F"/>
    <w:rsid w:val="001B7BFC"/>
    <w:rsid w:val="001C1CE5"/>
    <w:rsid w:val="001C3D2A"/>
    <w:rsid w:val="001D19EC"/>
    <w:rsid w:val="001D51BA"/>
    <w:rsid w:val="001D6342"/>
    <w:rsid w:val="001D6D53"/>
    <w:rsid w:val="001E58E2"/>
    <w:rsid w:val="001E68FC"/>
    <w:rsid w:val="001E7AED"/>
    <w:rsid w:val="001F08B5"/>
    <w:rsid w:val="001F0DB6"/>
    <w:rsid w:val="001F3916"/>
    <w:rsid w:val="001F54C5"/>
    <w:rsid w:val="001F662C"/>
    <w:rsid w:val="001F68A9"/>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4F8"/>
    <w:rsid w:val="00235632"/>
    <w:rsid w:val="00235872"/>
    <w:rsid w:val="00237F38"/>
    <w:rsid w:val="00240BAF"/>
    <w:rsid w:val="00241559"/>
    <w:rsid w:val="002435B3"/>
    <w:rsid w:val="00244CBF"/>
    <w:rsid w:val="002458EB"/>
    <w:rsid w:val="002471D6"/>
    <w:rsid w:val="002500C8"/>
    <w:rsid w:val="0025093C"/>
    <w:rsid w:val="00256492"/>
    <w:rsid w:val="00257543"/>
    <w:rsid w:val="002617E7"/>
    <w:rsid w:val="00264228"/>
    <w:rsid w:val="00264334"/>
    <w:rsid w:val="0026473E"/>
    <w:rsid w:val="00266214"/>
    <w:rsid w:val="00267C83"/>
    <w:rsid w:val="00267DD9"/>
    <w:rsid w:val="0027144F"/>
    <w:rsid w:val="00271F3A"/>
    <w:rsid w:val="00273278"/>
    <w:rsid w:val="002737F4"/>
    <w:rsid w:val="00276376"/>
    <w:rsid w:val="002805F5"/>
    <w:rsid w:val="00280751"/>
    <w:rsid w:val="00280DD1"/>
    <w:rsid w:val="00281E32"/>
    <w:rsid w:val="0028280A"/>
    <w:rsid w:val="00286ACD"/>
    <w:rsid w:val="00287838"/>
    <w:rsid w:val="00290516"/>
    <w:rsid w:val="002907B5"/>
    <w:rsid w:val="00292EB7"/>
    <w:rsid w:val="00296227"/>
    <w:rsid w:val="00296F44"/>
    <w:rsid w:val="0029777D"/>
    <w:rsid w:val="002A055E"/>
    <w:rsid w:val="002A1D4E"/>
    <w:rsid w:val="002A2869"/>
    <w:rsid w:val="002A67BB"/>
    <w:rsid w:val="002A6CD8"/>
    <w:rsid w:val="002B24D6"/>
    <w:rsid w:val="002C05D1"/>
    <w:rsid w:val="002C41E6"/>
    <w:rsid w:val="002C61B0"/>
    <w:rsid w:val="002C7EEA"/>
    <w:rsid w:val="002D071A"/>
    <w:rsid w:val="002D1411"/>
    <w:rsid w:val="002D34B2"/>
    <w:rsid w:val="002D3E52"/>
    <w:rsid w:val="002D6FB6"/>
    <w:rsid w:val="002D7637"/>
    <w:rsid w:val="002E17F2"/>
    <w:rsid w:val="002E6FF0"/>
    <w:rsid w:val="002E7CAE"/>
    <w:rsid w:val="002F2771"/>
    <w:rsid w:val="002F37A9"/>
    <w:rsid w:val="00301CE6"/>
    <w:rsid w:val="0030256B"/>
    <w:rsid w:val="0030501F"/>
    <w:rsid w:val="00307220"/>
    <w:rsid w:val="00307BA1"/>
    <w:rsid w:val="00311594"/>
    <w:rsid w:val="00311702"/>
    <w:rsid w:val="00311E82"/>
    <w:rsid w:val="0031319D"/>
    <w:rsid w:val="00313FD6"/>
    <w:rsid w:val="003143BD"/>
    <w:rsid w:val="003203ED"/>
    <w:rsid w:val="00322C9F"/>
    <w:rsid w:val="00324D23"/>
    <w:rsid w:val="003307FE"/>
    <w:rsid w:val="00331751"/>
    <w:rsid w:val="00332043"/>
    <w:rsid w:val="00334579"/>
    <w:rsid w:val="00334E0C"/>
    <w:rsid w:val="00334E4E"/>
    <w:rsid w:val="00335858"/>
    <w:rsid w:val="00336BDA"/>
    <w:rsid w:val="003429FB"/>
    <w:rsid w:val="00342BD7"/>
    <w:rsid w:val="00343A07"/>
    <w:rsid w:val="00345C2F"/>
    <w:rsid w:val="00346DB5"/>
    <w:rsid w:val="003477B1"/>
    <w:rsid w:val="0035491B"/>
    <w:rsid w:val="00357380"/>
    <w:rsid w:val="003602D9"/>
    <w:rsid w:val="003604CE"/>
    <w:rsid w:val="00370E47"/>
    <w:rsid w:val="003742AC"/>
    <w:rsid w:val="00377CE1"/>
    <w:rsid w:val="00385BF0"/>
    <w:rsid w:val="003919D0"/>
    <w:rsid w:val="00393897"/>
    <w:rsid w:val="003939FF"/>
    <w:rsid w:val="00393C87"/>
    <w:rsid w:val="003A2223"/>
    <w:rsid w:val="003A2A0F"/>
    <w:rsid w:val="003A45A1"/>
    <w:rsid w:val="003A5B0A"/>
    <w:rsid w:val="003A6BAC"/>
    <w:rsid w:val="003A7EF3"/>
    <w:rsid w:val="003B159C"/>
    <w:rsid w:val="003B369F"/>
    <w:rsid w:val="003B36A3"/>
    <w:rsid w:val="003B460B"/>
    <w:rsid w:val="003B7FE5"/>
    <w:rsid w:val="003C11C8"/>
    <w:rsid w:val="003C2702"/>
    <w:rsid w:val="003C375A"/>
    <w:rsid w:val="003C7806"/>
    <w:rsid w:val="003D109F"/>
    <w:rsid w:val="003D18F7"/>
    <w:rsid w:val="003D1C17"/>
    <w:rsid w:val="003D2478"/>
    <w:rsid w:val="003D3C45"/>
    <w:rsid w:val="003D5B1F"/>
    <w:rsid w:val="003D5E79"/>
    <w:rsid w:val="003E15FA"/>
    <w:rsid w:val="003E3586"/>
    <w:rsid w:val="003E55E4"/>
    <w:rsid w:val="003E684F"/>
    <w:rsid w:val="003E7278"/>
    <w:rsid w:val="003E74E3"/>
    <w:rsid w:val="003F05C7"/>
    <w:rsid w:val="003F2CD4"/>
    <w:rsid w:val="003F5299"/>
    <w:rsid w:val="003F6BBE"/>
    <w:rsid w:val="004000E8"/>
    <w:rsid w:val="00402E2B"/>
    <w:rsid w:val="0040512B"/>
    <w:rsid w:val="00405CA5"/>
    <w:rsid w:val="00407CD3"/>
    <w:rsid w:val="00407CF2"/>
    <w:rsid w:val="00410134"/>
    <w:rsid w:val="00410B72"/>
    <w:rsid w:val="00410F18"/>
    <w:rsid w:val="0041263E"/>
    <w:rsid w:val="00413AAC"/>
    <w:rsid w:val="00420DAE"/>
    <w:rsid w:val="00421105"/>
    <w:rsid w:val="004242F4"/>
    <w:rsid w:val="0042541C"/>
    <w:rsid w:val="00427248"/>
    <w:rsid w:val="00433431"/>
    <w:rsid w:val="00437447"/>
    <w:rsid w:val="004408B6"/>
    <w:rsid w:val="00441A92"/>
    <w:rsid w:val="00444B85"/>
    <w:rsid w:val="00444F56"/>
    <w:rsid w:val="00446488"/>
    <w:rsid w:val="004517AA"/>
    <w:rsid w:val="00452CAC"/>
    <w:rsid w:val="00453E79"/>
    <w:rsid w:val="00457565"/>
    <w:rsid w:val="00457B71"/>
    <w:rsid w:val="0046607C"/>
    <w:rsid w:val="0046636B"/>
    <w:rsid w:val="004669E2"/>
    <w:rsid w:val="00467558"/>
    <w:rsid w:val="00470C31"/>
    <w:rsid w:val="004734D0"/>
    <w:rsid w:val="0047556B"/>
    <w:rsid w:val="00475E63"/>
    <w:rsid w:val="00476B98"/>
    <w:rsid w:val="00477768"/>
    <w:rsid w:val="00481DD7"/>
    <w:rsid w:val="00487E97"/>
    <w:rsid w:val="00492BC5"/>
    <w:rsid w:val="004964F1"/>
    <w:rsid w:val="004A16BC"/>
    <w:rsid w:val="004A2B94"/>
    <w:rsid w:val="004A79D1"/>
    <w:rsid w:val="004B0A4D"/>
    <w:rsid w:val="004B7C0C"/>
    <w:rsid w:val="004C2DB9"/>
    <w:rsid w:val="004C3898"/>
    <w:rsid w:val="004C4DC8"/>
    <w:rsid w:val="004D34B3"/>
    <w:rsid w:val="004D36B1"/>
    <w:rsid w:val="004D754A"/>
    <w:rsid w:val="004D7EBD"/>
    <w:rsid w:val="004E2680"/>
    <w:rsid w:val="004E28F9"/>
    <w:rsid w:val="004E2D72"/>
    <w:rsid w:val="004E414C"/>
    <w:rsid w:val="004E462E"/>
    <w:rsid w:val="004E56DC"/>
    <w:rsid w:val="004E76F4"/>
    <w:rsid w:val="004E79D1"/>
    <w:rsid w:val="004F0B4E"/>
    <w:rsid w:val="004F0B6C"/>
    <w:rsid w:val="004F2078"/>
    <w:rsid w:val="004F4DA3"/>
    <w:rsid w:val="004F4E74"/>
    <w:rsid w:val="004F6CB2"/>
    <w:rsid w:val="00501F2C"/>
    <w:rsid w:val="005029CF"/>
    <w:rsid w:val="00506557"/>
    <w:rsid w:val="0050677A"/>
    <w:rsid w:val="005108D8"/>
    <w:rsid w:val="005116F9"/>
    <w:rsid w:val="005153A7"/>
    <w:rsid w:val="005219CF"/>
    <w:rsid w:val="00534B59"/>
    <w:rsid w:val="00536759"/>
    <w:rsid w:val="00537C62"/>
    <w:rsid w:val="00544AE4"/>
    <w:rsid w:val="00546970"/>
    <w:rsid w:val="00552212"/>
    <w:rsid w:val="005527C7"/>
    <w:rsid w:val="00554E19"/>
    <w:rsid w:val="005576F6"/>
    <w:rsid w:val="0056121F"/>
    <w:rsid w:val="00562C23"/>
    <w:rsid w:val="005646E0"/>
    <w:rsid w:val="00565C57"/>
    <w:rsid w:val="00567987"/>
    <w:rsid w:val="00572505"/>
    <w:rsid w:val="0057786A"/>
    <w:rsid w:val="00582809"/>
    <w:rsid w:val="005866AC"/>
    <w:rsid w:val="0058798C"/>
    <w:rsid w:val="005900FA"/>
    <w:rsid w:val="0059016C"/>
    <w:rsid w:val="005913A2"/>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1B18"/>
    <w:rsid w:val="005F2CB1"/>
    <w:rsid w:val="005F3025"/>
    <w:rsid w:val="005F618C"/>
    <w:rsid w:val="005F6C87"/>
    <w:rsid w:val="005F70BD"/>
    <w:rsid w:val="0060222B"/>
    <w:rsid w:val="0060283C"/>
    <w:rsid w:val="00604F14"/>
    <w:rsid w:val="00606246"/>
    <w:rsid w:val="00607C92"/>
    <w:rsid w:val="00611B83"/>
    <w:rsid w:val="00613257"/>
    <w:rsid w:val="00617461"/>
    <w:rsid w:val="00617AFD"/>
    <w:rsid w:val="00620A71"/>
    <w:rsid w:val="00620D80"/>
    <w:rsid w:val="006234A6"/>
    <w:rsid w:val="00623739"/>
    <w:rsid w:val="00630001"/>
    <w:rsid w:val="006311B3"/>
    <w:rsid w:val="00631CA0"/>
    <w:rsid w:val="0063284C"/>
    <w:rsid w:val="00635842"/>
    <w:rsid w:val="00636398"/>
    <w:rsid w:val="006368D3"/>
    <w:rsid w:val="006377EC"/>
    <w:rsid w:val="0064151F"/>
    <w:rsid w:val="00641533"/>
    <w:rsid w:val="0064208D"/>
    <w:rsid w:val="0064223C"/>
    <w:rsid w:val="00643475"/>
    <w:rsid w:val="0064396A"/>
    <w:rsid w:val="00645519"/>
    <w:rsid w:val="00645FAD"/>
    <w:rsid w:val="0064624E"/>
    <w:rsid w:val="00650AB9"/>
    <w:rsid w:val="00655733"/>
    <w:rsid w:val="00655ACD"/>
    <w:rsid w:val="00656A92"/>
    <w:rsid w:val="00656DDE"/>
    <w:rsid w:val="0066011D"/>
    <w:rsid w:val="006607C0"/>
    <w:rsid w:val="006613A6"/>
    <w:rsid w:val="006627A2"/>
    <w:rsid w:val="00662AD5"/>
    <w:rsid w:val="006634E6"/>
    <w:rsid w:val="006655EE"/>
    <w:rsid w:val="00665EE9"/>
    <w:rsid w:val="00667EE7"/>
    <w:rsid w:val="00670922"/>
    <w:rsid w:val="00670BE1"/>
    <w:rsid w:val="0067218F"/>
    <w:rsid w:val="006741F2"/>
    <w:rsid w:val="00674CC3"/>
    <w:rsid w:val="00675C72"/>
    <w:rsid w:val="006771F9"/>
    <w:rsid w:val="006776D7"/>
    <w:rsid w:val="0068082A"/>
    <w:rsid w:val="00681003"/>
    <w:rsid w:val="006817C9"/>
    <w:rsid w:val="00683ECE"/>
    <w:rsid w:val="00691768"/>
    <w:rsid w:val="00694F1F"/>
    <w:rsid w:val="00695FC2"/>
    <w:rsid w:val="00696949"/>
    <w:rsid w:val="00697052"/>
    <w:rsid w:val="006A330D"/>
    <w:rsid w:val="006A3F6D"/>
    <w:rsid w:val="006A46FB"/>
    <w:rsid w:val="006A5E28"/>
    <w:rsid w:val="006A697B"/>
    <w:rsid w:val="006A7AFF"/>
    <w:rsid w:val="006B1816"/>
    <w:rsid w:val="006B2099"/>
    <w:rsid w:val="006B343A"/>
    <w:rsid w:val="006B50CF"/>
    <w:rsid w:val="006C03B8"/>
    <w:rsid w:val="006C5EC9"/>
    <w:rsid w:val="006C6059"/>
    <w:rsid w:val="006C7522"/>
    <w:rsid w:val="006D6F08"/>
    <w:rsid w:val="006E062C"/>
    <w:rsid w:val="006E28B7"/>
    <w:rsid w:val="006E3310"/>
    <w:rsid w:val="006E39B6"/>
    <w:rsid w:val="006E4E39"/>
    <w:rsid w:val="006E565E"/>
    <w:rsid w:val="006E673D"/>
    <w:rsid w:val="006E728E"/>
    <w:rsid w:val="006E7D3B"/>
    <w:rsid w:val="006F1B70"/>
    <w:rsid w:val="006F341D"/>
    <w:rsid w:val="006F3CDE"/>
    <w:rsid w:val="006F504B"/>
    <w:rsid w:val="006F56DD"/>
    <w:rsid w:val="006F58D4"/>
    <w:rsid w:val="006F7180"/>
    <w:rsid w:val="0070273F"/>
    <w:rsid w:val="0070346E"/>
    <w:rsid w:val="00704EDB"/>
    <w:rsid w:val="00706101"/>
    <w:rsid w:val="00707072"/>
    <w:rsid w:val="00707D61"/>
    <w:rsid w:val="00712287"/>
    <w:rsid w:val="00712772"/>
    <w:rsid w:val="007148D3"/>
    <w:rsid w:val="00715B9A"/>
    <w:rsid w:val="0071680B"/>
    <w:rsid w:val="007174AE"/>
    <w:rsid w:val="00726EA6"/>
    <w:rsid w:val="00727208"/>
    <w:rsid w:val="00727680"/>
    <w:rsid w:val="007348B1"/>
    <w:rsid w:val="00735A3C"/>
    <w:rsid w:val="007362A6"/>
    <w:rsid w:val="00736D7D"/>
    <w:rsid w:val="00737411"/>
    <w:rsid w:val="00740E58"/>
    <w:rsid w:val="007445A0"/>
    <w:rsid w:val="0074524B"/>
    <w:rsid w:val="00747D8B"/>
    <w:rsid w:val="00751228"/>
    <w:rsid w:val="007571E1"/>
    <w:rsid w:val="007604B2"/>
    <w:rsid w:val="007646A9"/>
    <w:rsid w:val="00765281"/>
    <w:rsid w:val="00766BAD"/>
    <w:rsid w:val="007708A2"/>
    <w:rsid w:val="00770F45"/>
    <w:rsid w:val="00772B6F"/>
    <w:rsid w:val="007730BD"/>
    <w:rsid w:val="007755F2"/>
    <w:rsid w:val="00776971"/>
    <w:rsid w:val="0078177E"/>
    <w:rsid w:val="0078304C"/>
    <w:rsid w:val="00783673"/>
    <w:rsid w:val="00785490"/>
    <w:rsid w:val="007925EA"/>
    <w:rsid w:val="00793CD8"/>
    <w:rsid w:val="00795C92"/>
    <w:rsid w:val="00796231"/>
    <w:rsid w:val="007A1CB3"/>
    <w:rsid w:val="007A2189"/>
    <w:rsid w:val="007A306F"/>
    <w:rsid w:val="007A43A6"/>
    <w:rsid w:val="007A58A6"/>
    <w:rsid w:val="007B304C"/>
    <w:rsid w:val="007B3D2D"/>
    <w:rsid w:val="007B50AE"/>
    <w:rsid w:val="007B51DF"/>
    <w:rsid w:val="007C05DD"/>
    <w:rsid w:val="007C3D18"/>
    <w:rsid w:val="007C60BF"/>
    <w:rsid w:val="007C6A07"/>
    <w:rsid w:val="007C75A1"/>
    <w:rsid w:val="007C77A5"/>
    <w:rsid w:val="007D04E5"/>
    <w:rsid w:val="007D5901"/>
    <w:rsid w:val="007D6202"/>
    <w:rsid w:val="007D7526"/>
    <w:rsid w:val="007E4610"/>
    <w:rsid w:val="007E4715"/>
    <w:rsid w:val="007E505B"/>
    <w:rsid w:val="007E6650"/>
    <w:rsid w:val="007E7091"/>
    <w:rsid w:val="007F18AB"/>
    <w:rsid w:val="007F71BB"/>
    <w:rsid w:val="00803FAE"/>
    <w:rsid w:val="00804158"/>
    <w:rsid w:val="0080605F"/>
    <w:rsid w:val="00807786"/>
    <w:rsid w:val="00811FCB"/>
    <w:rsid w:val="008138A3"/>
    <w:rsid w:val="0081436E"/>
    <w:rsid w:val="008158D6"/>
    <w:rsid w:val="00817196"/>
    <w:rsid w:val="008235DB"/>
    <w:rsid w:val="00824AB4"/>
    <w:rsid w:val="00825C42"/>
    <w:rsid w:val="00825D25"/>
    <w:rsid w:val="00827D6F"/>
    <w:rsid w:val="00830706"/>
    <w:rsid w:val="008309F9"/>
    <w:rsid w:val="008376AC"/>
    <w:rsid w:val="008444E8"/>
    <w:rsid w:val="00844E80"/>
    <w:rsid w:val="00845707"/>
    <w:rsid w:val="00846FE7"/>
    <w:rsid w:val="00850A3E"/>
    <w:rsid w:val="00854F97"/>
    <w:rsid w:val="00856911"/>
    <w:rsid w:val="00856E4B"/>
    <w:rsid w:val="00863F57"/>
    <w:rsid w:val="008677FD"/>
    <w:rsid w:val="008706D4"/>
    <w:rsid w:val="00870F8A"/>
    <w:rsid w:val="008719A4"/>
    <w:rsid w:val="00871D23"/>
    <w:rsid w:val="00873DB0"/>
    <w:rsid w:val="00874312"/>
    <w:rsid w:val="0087437C"/>
    <w:rsid w:val="008747BD"/>
    <w:rsid w:val="008757B0"/>
    <w:rsid w:val="00875B77"/>
    <w:rsid w:val="00875CD7"/>
    <w:rsid w:val="00876B4D"/>
    <w:rsid w:val="00877F18"/>
    <w:rsid w:val="0088359B"/>
    <w:rsid w:val="00890485"/>
    <w:rsid w:val="00894A88"/>
    <w:rsid w:val="00895386"/>
    <w:rsid w:val="008A21FF"/>
    <w:rsid w:val="008A2CE2"/>
    <w:rsid w:val="008A30AC"/>
    <w:rsid w:val="008A44B8"/>
    <w:rsid w:val="008A51A8"/>
    <w:rsid w:val="008A54C7"/>
    <w:rsid w:val="008A77D8"/>
    <w:rsid w:val="008B0483"/>
    <w:rsid w:val="008B120C"/>
    <w:rsid w:val="008B3154"/>
    <w:rsid w:val="008B51A0"/>
    <w:rsid w:val="008B592A"/>
    <w:rsid w:val="008B7B5C"/>
    <w:rsid w:val="008C0C99"/>
    <w:rsid w:val="008C2017"/>
    <w:rsid w:val="008C4958"/>
    <w:rsid w:val="008C4BAA"/>
    <w:rsid w:val="008C6AE8"/>
    <w:rsid w:val="008C7573"/>
    <w:rsid w:val="008C7701"/>
    <w:rsid w:val="008D1237"/>
    <w:rsid w:val="008D34F1"/>
    <w:rsid w:val="008D39D8"/>
    <w:rsid w:val="008D6D1A"/>
    <w:rsid w:val="008E065E"/>
    <w:rsid w:val="008E0927"/>
    <w:rsid w:val="008E1909"/>
    <w:rsid w:val="008E5B4C"/>
    <w:rsid w:val="008F1EAB"/>
    <w:rsid w:val="008F33DC"/>
    <w:rsid w:val="008F3BC1"/>
    <w:rsid w:val="008F477F"/>
    <w:rsid w:val="00902350"/>
    <w:rsid w:val="0090336B"/>
    <w:rsid w:val="009053AA"/>
    <w:rsid w:val="009060C4"/>
    <w:rsid w:val="00906939"/>
    <w:rsid w:val="00910B7D"/>
    <w:rsid w:val="00911DFB"/>
    <w:rsid w:val="009139D9"/>
    <w:rsid w:val="00914AD8"/>
    <w:rsid w:val="00914DB8"/>
    <w:rsid w:val="00916079"/>
    <w:rsid w:val="0091678D"/>
    <w:rsid w:val="00917CE9"/>
    <w:rsid w:val="00920BF2"/>
    <w:rsid w:val="00922010"/>
    <w:rsid w:val="00927EF0"/>
    <w:rsid w:val="00931BD9"/>
    <w:rsid w:val="009368F3"/>
    <w:rsid w:val="00941584"/>
    <w:rsid w:val="00941636"/>
    <w:rsid w:val="00943742"/>
    <w:rsid w:val="00945C05"/>
    <w:rsid w:val="00946945"/>
    <w:rsid w:val="00947713"/>
    <w:rsid w:val="00950B46"/>
    <w:rsid w:val="00950DE7"/>
    <w:rsid w:val="00953920"/>
    <w:rsid w:val="00953D47"/>
    <w:rsid w:val="0095681E"/>
    <w:rsid w:val="00956A30"/>
    <w:rsid w:val="009572D4"/>
    <w:rsid w:val="00961921"/>
    <w:rsid w:val="0096430A"/>
    <w:rsid w:val="00964FBB"/>
    <w:rsid w:val="0096554B"/>
    <w:rsid w:val="0096584A"/>
    <w:rsid w:val="00966358"/>
    <w:rsid w:val="00971F08"/>
    <w:rsid w:val="009721B9"/>
    <w:rsid w:val="00974084"/>
    <w:rsid w:val="0097603D"/>
    <w:rsid w:val="00976949"/>
    <w:rsid w:val="00980477"/>
    <w:rsid w:val="00985253"/>
    <w:rsid w:val="009853B3"/>
    <w:rsid w:val="00990630"/>
    <w:rsid w:val="00991761"/>
    <w:rsid w:val="00993F51"/>
    <w:rsid w:val="00994DCA"/>
    <w:rsid w:val="009960EC"/>
    <w:rsid w:val="009970DD"/>
    <w:rsid w:val="009A0FBA"/>
    <w:rsid w:val="009A1601"/>
    <w:rsid w:val="009A462D"/>
    <w:rsid w:val="009A5CBA"/>
    <w:rsid w:val="009A671C"/>
    <w:rsid w:val="009A7F92"/>
    <w:rsid w:val="009B1F30"/>
    <w:rsid w:val="009B3AC2"/>
    <w:rsid w:val="009B4DF4"/>
    <w:rsid w:val="009B564E"/>
    <w:rsid w:val="009B7E87"/>
    <w:rsid w:val="009C403E"/>
    <w:rsid w:val="009D4FF0"/>
    <w:rsid w:val="009D703C"/>
    <w:rsid w:val="009D718F"/>
    <w:rsid w:val="009D7B33"/>
    <w:rsid w:val="009E068F"/>
    <w:rsid w:val="009E14E0"/>
    <w:rsid w:val="009E35DB"/>
    <w:rsid w:val="009E47A3"/>
    <w:rsid w:val="009F08F3"/>
    <w:rsid w:val="009F344F"/>
    <w:rsid w:val="009F48E0"/>
    <w:rsid w:val="00A048A8"/>
    <w:rsid w:val="00A04F49"/>
    <w:rsid w:val="00A10250"/>
    <w:rsid w:val="00A1300E"/>
    <w:rsid w:val="00A13A41"/>
    <w:rsid w:val="00A13E54"/>
    <w:rsid w:val="00A17F63"/>
    <w:rsid w:val="00A2052C"/>
    <w:rsid w:val="00A2193B"/>
    <w:rsid w:val="00A2351A"/>
    <w:rsid w:val="00A24A43"/>
    <w:rsid w:val="00A264A9"/>
    <w:rsid w:val="00A27785"/>
    <w:rsid w:val="00A30187"/>
    <w:rsid w:val="00A3316F"/>
    <w:rsid w:val="00A3448A"/>
    <w:rsid w:val="00A36297"/>
    <w:rsid w:val="00A40C6F"/>
    <w:rsid w:val="00A41E2B"/>
    <w:rsid w:val="00A45B74"/>
    <w:rsid w:val="00A4783F"/>
    <w:rsid w:val="00A52E1D"/>
    <w:rsid w:val="00A54396"/>
    <w:rsid w:val="00A60AE4"/>
    <w:rsid w:val="00A61499"/>
    <w:rsid w:val="00A62A77"/>
    <w:rsid w:val="00A63483"/>
    <w:rsid w:val="00A657D7"/>
    <w:rsid w:val="00A660AC"/>
    <w:rsid w:val="00A66F55"/>
    <w:rsid w:val="00A67E6C"/>
    <w:rsid w:val="00A71B99"/>
    <w:rsid w:val="00A72367"/>
    <w:rsid w:val="00A739D0"/>
    <w:rsid w:val="00A761D4"/>
    <w:rsid w:val="00A77EC4"/>
    <w:rsid w:val="00A86CEC"/>
    <w:rsid w:val="00A91C68"/>
    <w:rsid w:val="00A92879"/>
    <w:rsid w:val="00A941FA"/>
    <w:rsid w:val="00A9442A"/>
    <w:rsid w:val="00A966AC"/>
    <w:rsid w:val="00AA016F"/>
    <w:rsid w:val="00AA1ED6"/>
    <w:rsid w:val="00AA3A73"/>
    <w:rsid w:val="00AA51D6"/>
    <w:rsid w:val="00AA66CF"/>
    <w:rsid w:val="00AB0BC8"/>
    <w:rsid w:val="00AB11CA"/>
    <w:rsid w:val="00AB14D9"/>
    <w:rsid w:val="00AB3F69"/>
    <w:rsid w:val="00AB4AB8"/>
    <w:rsid w:val="00AB655E"/>
    <w:rsid w:val="00AC007F"/>
    <w:rsid w:val="00AC2ECD"/>
    <w:rsid w:val="00AC3119"/>
    <w:rsid w:val="00AC49FB"/>
    <w:rsid w:val="00AC5A10"/>
    <w:rsid w:val="00AD0AA3"/>
    <w:rsid w:val="00AD3328"/>
    <w:rsid w:val="00AD3F94"/>
    <w:rsid w:val="00AD4A5A"/>
    <w:rsid w:val="00AE02B8"/>
    <w:rsid w:val="00AE04F1"/>
    <w:rsid w:val="00AE21DD"/>
    <w:rsid w:val="00AE27AC"/>
    <w:rsid w:val="00AE3743"/>
    <w:rsid w:val="00AE40E0"/>
    <w:rsid w:val="00AE4DBA"/>
    <w:rsid w:val="00AE4F07"/>
    <w:rsid w:val="00AF1C5D"/>
    <w:rsid w:val="00AF42D7"/>
    <w:rsid w:val="00B006FE"/>
    <w:rsid w:val="00B007CB"/>
    <w:rsid w:val="00B02AA9"/>
    <w:rsid w:val="00B02FA3"/>
    <w:rsid w:val="00B05084"/>
    <w:rsid w:val="00B10A5F"/>
    <w:rsid w:val="00B157F9"/>
    <w:rsid w:val="00B20256"/>
    <w:rsid w:val="00B20D09"/>
    <w:rsid w:val="00B217D3"/>
    <w:rsid w:val="00B24C8B"/>
    <w:rsid w:val="00B2763F"/>
    <w:rsid w:val="00B27AAC"/>
    <w:rsid w:val="00B30929"/>
    <w:rsid w:val="00B310A7"/>
    <w:rsid w:val="00B35112"/>
    <w:rsid w:val="00B372AA"/>
    <w:rsid w:val="00B40445"/>
    <w:rsid w:val="00B41888"/>
    <w:rsid w:val="00B45A52"/>
    <w:rsid w:val="00B46175"/>
    <w:rsid w:val="00B5134D"/>
    <w:rsid w:val="00B6188F"/>
    <w:rsid w:val="00B664C7"/>
    <w:rsid w:val="00B739F6"/>
    <w:rsid w:val="00B81A6C"/>
    <w:rsid w:val="00B85DE5"/>
    <w:rsid w:val="00B906EF"/>
    <w:rsid w:val="00B90F73"/>
    <w:rsid w:val="00B9382B"/>
    <w:rsid w:val="00B93B59"/>
    <w:rsid w:val="00B9406A"/>
    <w:rsid w:val="00BA0FC7"/>
    <w:rsid w:val="00BA2280"/>
    <w:rsid w:val="00BA2A08"/>
    <w:rsid w:val="00BA56D2"/>
    <w:rsid w:val="00BA76E0"/>
    <w:rsid w:val="00BB0DDC"/>
    <w:rsid w:val="00BB2A25"/>
    <w:rsid w:val="00BB2F8F"/>
    <w:rsid w:val="00BB51E9"/>
    <w:rsid w:val="00BC0FDC"/>
    <w:rsid w:val="00BC1397"/>
    <w:rsid w:val="00BC2E0D"/>
    <w:rsid w:val="00BC3053"/>
    <w:rsid w:val="00BC4D2E"/>
    <w:rsid w:val="00BD0D41"/>
    <w:rsid w:val="00BD10A5"/>
    <w:rsid w:val="00BD322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68F"/>
    <w:rsid w:val="00C10478"/>
    <w:rsid w:val="00C12107"/>
    <w:rsid w:val="00C14D4B"/>
    <w:rsid w:val="00C154BB"/>
    <w:rsid w:val="00C15ACA"/>
    <w:rsid w:val="00C17466"/>
    <w:rsid w:val="00C207DF"/>
    <w:rsid w:val="00C24345"/>
    <w:rsid w:val="00C279B5"/>
    <w:rsid w:val="00C27C45"/>
    <w:rsid w:val="00C3084E"/>
    <w:rsid w:val="00C35B99"/>
    <w:rsid w:val="00C3719D"/>
    <w:rsid w:val="00C42F58"/>
    <w:rsid w:val="00C54995"/>
    <w:rsid w:val="00C54D41"/>
    <w:rsid w:val="00C60783"/>
    <w:rsid w:val="00C60DC1"/>
    <w:rsid w:val="00C6261D"/>
    <w:rsid w:val="00C62CFB"/>
    <w:rsid w:val="00C64672"/>
    <w:rsid w:val="00C67CB6"/>
    <w:rsid w:val="00C70697"/>
    <w:rsid w:val="00C7129A"/>
    <w:rsid w:val="00C72EF4"/>
    <w:rsid w:val="00C75D2F"/>
    <w:rsid w:val="00C767BE"/>
    <w:rsid w:val="00C76E3C"/>
    <w:rsid w:val="00C8009F"/>
    <w:rsid w:val="00C809DC"/>
    <w:rsid w:val="00C81568"/>
    <w:rsid w:val="00C87A05"/>
    <w:rsid w:val="00C9027A"/>
    <w:rsid w:val="00C9068E"/>
    <w:rsid w:val="00C93C4B"/>
    <w:rsid w:val="00C944AB"/>
    <w:rsid w:val="00C95B40"/>
    <w:rsid w:val="00CA1ED8"/>
    <w:rsid w:val="00CB1F63"/>
    <w:rsid w:val="00CB7170"/>
    <w:rsid w:val="00CC040E"/>
    <w:rsid w:val="00CC111F"/>
    <w:rsid w:val="00CC1F87"/>
    <w:rsid w:val="00CC2011"/>
    <w:rsid w:val="00CC2515"/>
    <w:rsid w:val="00CC2B7B"/>
    <w:rsid w:val="00CC3EA0"/>
    <w:rsid w:val="00CC7B45"/>
    <w:rsid w:val="00CD0727"/>
    <w:rsid w:val="00CD1188"/>
    <w:rsid w:val="00CD2738"/>
    <w:rsid w:val="00CD2ED1"/>
    <w:rsid w:val="00CD337B"/>
    <w:rsid w:val="00CD4B31"/>
    <w:rsid w:val="00CD7D6F"/>
    <w:rsid w:val="00CE0424"/>
    <w:rsid w:val="00CE61D7"/>
    <w:rsid w:val="00CE72A3"/>
    <w:rsid w:val="00CE7561"/>
    <w:rsid w:val="00CF1354"/>
    <w:rsid w:val="00CF3B1F"/>
    <w:rsid w:val="00CF3BF6"/>
    <w:rsid w:val="00CF625B"/>
    <w:rsid w:val="00CF687E"/>
    <w:rsid w:val="00D0179C"/>
    <w:rsid w:val="00D0281E"/>
    <w:rsid w:val="00D02D0A"/>
    <w:rsid w:val="00D02DA7"/>
    <w:rsid w:val="00D0349B"/>
    <w:rsid w:val="00D03CAF"/>
    <w:rsid w:val="00D10249"/>
    <w:rsid w:val="00D115C3"/>
    <w:rsid w:val="00D11897"/>
    <w:rsid w:val="00D13135"/>
    <w:rsid w:val="00D13E4E"/>
    <w:rsid w:val="00D14A73"/>
    <w:rsid w:val="00D20691"/>
    <w:rsid w:val="00D239A7"/>
    <w:rsid w:val="00D23F20"/>
    <w:rsid w:val="00D23F47"/>
    <w:rsid w:val="00D35C63"/>
    <w:rsid w:val="00D36E71"/>
    <w:rsid w:val="00D37D87"/>
    <w:rsid w:val="00D400F2"/>
    <w:rsid w:val="00D40B33"/>
    <w:rsid w:val="00D4318F"/>
    <w:rsid w:val="00D438BF"/>
    <w:rsid w:val="00D440F8"/>
    <w:rsid w:val="00D45FCE"/>
    <w:rsid w:val="00D47B68"/>
    <w:rsid w:val="00D50F97"/>
    <w:rsid w:val="00D546FF"/>
    <w:rsid w:val="00D55AD5"/>
    <w:rsid w:val="00D576CA"/>
    <w:rsid w:val="00D60C68"/>
    <w:rsid w:val="00D61AF5"/>
    <w:rsid w:val="00D652B5"/>
    <w:rsid w:val="00D66155"/>
    <w:rsid w:val="00D708B0"/>
    <w:rsid w:val="00D77B1D"/>
    <w:rsid w:val="00D8021F"/>
    <w:rsid w:val="00D80383"/>
    <w:rsid w:val="00D823C6"/>
    <w:rsid w:val="00D86BCA"/>
    <w:rsid w:val="00D86CA3"/>
    <w:rsid w:val="00D871CE"/>
    <w:rsid w:val="00D90648"/>
    <w:rsid w:val="00D91368"/>
    <w:rsid w:val="00D9196D"/>
    <w:rsid w:val="00D92982"/>
    <w:rsid w:val="00D946BB"/>
    <w:rsid w:val="00DA1F18"/>
    <w:rsid w:val="00DA305E"/>
    <w:rsid w:val="00DA5417"/>
    <w:rsid w:val="00DA56E8"/>
    <w:rsid w:val="00DB0A9F"/>
    <w:rsid w:val="00DB1C57"/>
    <w:rsid w:val="00DB377D"/>
    <w:rsid w:val="00DC1DBC"/>
    <w:rsid w:val="00DC2D36"/>
    <w:rsid w:val="00DC53EF"/>
    <w:rsid w:val="00DD7C47"/>
    <w:rsid w:val="00DE0515"/>
    <w:rsid w:val="00DE4F69"/>
    <w:rsid w:val="00DE5608"/>
    <w:rsid w:val="00DE58D0"/>
    <w:rsid w:val="00DE654F"/>
    <w:rsid w:val="00DF0B6E"/>
    <w:rsid w:val="00DF15E0"/>
    <w:rsid w:val="00DF37A0"/>
    <w:rsid w:val="00E00615"/>
    <w:rsid w:val="00E02BF9"/>
    <w:rsid w:val="00E05135"/>
    <w:rsid w:val="00E110E7"/>
    <w:rsid w:val="00E11B20"/>
    <w:rsid w:val="00E17558"/>
    <w:rsid w:val="00E17FA2"/>
    <w:rsid w:val="00E22330"/>
    <w:rsid w:val="00E30B5A"/>
    <w:rsid w:val="00E3123D"/>
    <w:rsid w:val="00E31461"/>
    <w:rsid w:val="00E3167B"/>
    <w:rsid w:val="00E31D43"/>
    <w:rsid w:val="00E32608"/>
    <w:rsid w:val="00E34188"/>
    <w:rsid w:val="00E34B6E"/>
    <w:rsid w:val="00E35559"/>
    <w:rsid w:val="00E3723A"/>
    <w:rsid w:val="00E37860"/>
    <w:rsid w:val="00E37BFA"/>
    <w:rsid w:val="00E40478"/>
    <w:rsid w:val="00E446F1"/>
    <w:rsid w:val="00E46886"/>
    <w:rsid w:val="00E46984"/>
    <w:rsid w:val="00E47AEF"/>
    <w:rsid w:val="00E500F9"/>
    <w:rsid w:val="00E51F4A"/>
    <w:rsid w:val="00E530EC"/>
    <w:rsid w:val="00E53B75"/>
    <w:rsid w:val="00E54E3B"/>
    <w:rsid w:val="00E556A3"/>
    <w:rsid w:val="00E57565"/>
    <w:rsid w:val="00E63838"/>
    <w:rsid w:val="00E64434"/>
    <w:rsid w:val="00E67C51"/>
    <w:rsid w:val="00E700D1"/>
    <w:rsid w:val="00E706B1"/>
    <w:rsid w:val="00E72EFC"/>
    <w:rsid w:val="00E758EC"/>
    <w:rsid w:val="00E76E7F"/>
    <w:rsid w:val="00E817FE"/>
    <w:rsid w:val="00E8234C"/>
    <w:rsid w:val="00E83AA9"/>
    <w:rsid w:val="00E85928"/>
    <w:rsid w:val="00E87822"/>
    <w:rsid w:val="00E87BFC"/>
    <w:rsid w:val="00E90395"/>
    <w:rsid w:val="00E90E49"/>
    <w:rsid w:val="00E917F9"/>
    <w:rsid w:val="00E9291C"/>
    <w:rsid w:val="00E93FFE"/>
    <w:rsid w:val="00E94F8A"/>
    <w:rsid w:val="00EA3951"/>
    <w:rsid w:val="00EA6F78"/>
    <w:rsid w:val="00EA7A41"/>
    <w:rsid w:val="00EB077B"/>
    <w:rsid w:val="00EB4EA2"/>
    <w:rsid w:val="00EB6541"/>
    <w:rsid w:val="00EB7E02"/>
    <w:rsid w:val="00EC1C69"/>
    <w:rsid w:val="00EC2062"/>
    <w:rsid w:val="00EC27C6"/>
    <w:rsid w:val="00EC4207"/>
    <w:rsid w:val="00EC5653"/>
    <w:rsid w:val="00EC71CE"/>
    <w:rsid w:val="00EC7C6A"/>
    <w:rsid w:val="00ED1006"/>
    <w:rsid w:val="00ED3D49"/>
    <w:rsid w:val="00ED4379"/>
    <w:rsid w:val="00ED664B"/>
    <w:rsid w:val="00EE0AA3"/>
    <w:rsid w:val="00EE151B"/>
    <w:rsid w:val="00EF18FE"/>
    <w:rsid w:val="00EF5787"/>
    <w:rsid w:val="00EF60D0"/>
    <w:rsid w:val="00EF7E13"/>
    <w:rsid w:val="00F0528D"/>
    <w:rsid w:val="00F06C67"/>
    <w:rsid w:val="00F06DFD"/>
    <w:rsid w:val="00F071D1"/>
    <w:rsid w:val="00F07533"/>
    <w:rsid w:val="00F10629"/>
    <w:rsid w:val="00F15FA5"/>
    <w:rsid w:val="00F17009"/>
    <w:rsid w:val="00F209B7"/>
    <w:rsid w:val="00F2376F"/>
    <w:rsid w:val="00F243D8"/>
    <w:rsid w:val="00F30828"/>
    <w:rsid w:val="00F313D6"/>
    <w:rsid w:val="00F35E56"/>
    <w:rsid w:val="00F40F0C"/>
    <w:rsid w:val="00F4766C"/>
    <w:rsid w:val="00F507D1"/>
    <w:rsid w:val="00F519CE"/>
    <w:rsid w:val="00F51ADA"/>
    <w:rsid w:val="00F532A5"/>
    <w:rsid w:val="00F54E39"/>
    <w:rsid w:val="00F56C9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068"/>
    <w:rsid w:val="00F96079"/>
    <w:rsid w:val="00F96985"/>
    <w:rsid w:val="00F97838"/>
    <w:rsid w:val="00FA0F6A"/>
    <w:rsid w:val="00FA2BB3"/>
    <w:rsid w:val="00FA378A"/>
    <w:rsid w:val="00FB2CB0"/>
    <w:rsid w:val="00FB376C"/>
    <w:rsid w:val="00FB4C80"/>
    <w:rsid w:val="00FB6A6A"/>
    <w:rsid w:val="00FC19C1"/>
    <w:rsid w:val="00FC7429"/>
    <w:rsid w:val="00FD07F6"/>
    <w:rsid w:val="00FD1EC8"/>
    <w:rsid w:val="00FD2485"/>
    <w:rsid w:val="00FD47ED"/>
    <w:rsid w:val="00FD74DB"/>
    <w:rsid w:val="00FD7660"/>
    <w:rsid w:val="00FE0655"/>
    <w:rsid w:val="00FE2365"/>
    <w:rsid w:val="00FE3E6B"/>
    <w:rsid w:val="00FE4C7B"/>
    <w:rsid w:val="00FE5DAA"/>
    <w:rsid w:val="00FE7336"/>
    <w:rsid w:val="00FE787C"/>
    <w:rsid w:val="00FF0521"/>
    <w:rsid w:val="00FF0DF0"/>
    <w:rsid w:val="00FF45A5"/>
    <w:rsid w:val="00FF513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B8D6AD"/>
  <w15:chartTrackingRefBased/>
  <w15:docId w15:val="{173587A4-0D0D-4B95-B7C0-22C76308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 w:type="character" w:customStyle="1" w:styleId="THChar">
    <w:name w:val="TH Char"/>
    <w:basedOn w:val="DefaultParagraphFont"/>
    <w:link w:val="TH"/>
    <w:qFormat/>
    <w:rsid w:val="003E7278"/>
    <w:rPr>
      <w:rFonts w:ascii="Arial" w:hAnsi="Arial"/>
      <w:b/>
      <w:lang w:val="en-GB"/>
    </w:rPr>
  </w:style>
  <w:style w:type="character" w:customStyle="1" w:styleId="B1Char1">
    <w:name w:val="B1 Char1"/>
    <w:basedOn w:val="DefaultParagraphFont"/>
    <w:rsid w:val="003E7278"/>
    <w:rPr>
      <w:lang w:val="en-GB"/>
    </w:rPr>
  </w:style>
  <w:style w:type="character" w:customStyle="1" w:styleId="TFZchn">
    <w:name w:val="TF Zchn"/>
    <w:basedOn w:val="DefaultParagraphFont"/>
    <w:rsid w:val="003E7278"/>
    <w:rPr>
      <w:rFonts w:ascii="Arial" w:hAnsi="Arial"/>
      <w:b/>
      <w:lang w:val="en-GB"/>
    </w:rPr>
  </w:style>
  <w:style w:type="character" w:customStyle="1" w:styleId="PLChar">
    <w:name w:val="PL Char"/>
    <w:basedOn w:val="DefaultParagraphFont"/>
    <w:link w:val="PL"/>
    <w:locked/>
    <w:rsid w:val="003C375A"/>
    <w:rPr>
      <w:rFonts w:ascii="Courier New" w:hAnsi="Courier New" w:cs="Courier New"/>
      <w:lang w:eastAsia="ja-JP"/>
    </w:rPr>
  </w:style>
  <w:style w:type="paragraph" w:customStyle="1" w:styleId="PL">
    <w:name w:val="PL"/>
    <w:basedOn w:val="Normal"/>
    <w:link w:val="PLChar"/>
    <w:rsid w:val="003C375A"/>
    <w:pPr>
      <w:adjustRightInd/>
      <w:spacing w:after="0"/>
      <w:jc w:val="left"/>
      <w:textAlignment w:val="auto"/>
    </w:pPr>
    <w:rPr>
      <w:rFonts w:ascii="Courier New" w:hAnsi="Courier New" w:cs="Courier New"/>
      <w:lang w:val="en-US" w:eastAsia="ja-JP"/>
    </w:rPr>
  </w:style>
  <w:style w:type="paragraph" w:customStyle="1" w:styleId="CRCoverPage">
    <w:name w:val="CR Cover Page"/>
    <w:link w:val="CRCoverPageZchn"/>
    <w:rsid w:val="007F18AB"/>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18AB"/>
    <w:rPr>
      <w:rFonts w:ascii="Arial" w:hAnsi="Arial" w:cs="Arial"/>
      <w:b/>
      <w:bCs/>
      <w:noProof/>
      <w:sz w:val="18"/>
      <w:szCs w:val="18"/>
      <w:lang w:eastAsia="zh-CN"/>
    </w:rPr>
  </w:style>
  <w:style w:type="character" w:customStyle="1" w:styleId="CRCoverPageZchn">
    <w:name w:val="CR Cover Page Zchn"/>
    <w:link w:val="CRCoverPage"/>
    <w:rsid w:val="007F18AB"/>
    <w:rPr>
      <w:rFonts w:ascii="Arial" w:hAnsi="Arial"/>
      <w:lang w:val="en-GB"/>
    </w:rPr>
  </w:style>
  <w:style w:type="character" w:customStyle="1" w:styleId="NOChar">
    <w:name w:val="NO Char"/>
    <w:rsid w:val="004E79D1"/>
    <w:rPr>
      <w:lang w:val="en-GB" w:eastAsia="en-US"/>
    </w:rPr>
  </w:style>
  <w:style w:type="character" w:customStyle="1" w:styleId="TALChar">
    <w:name w:val="TAL Char"/>
    <w:link w:val="TAL"/>
    <w:qFormat/>
    <w:rsid w:val="004E79D1"/>
    <w:rPr>
      <w:rFonts w:ascii="Arial" w:hAnsi="Arial"/>
      <w:sz w:val="18"/>
      <w:lang w:val="en-GB"/>
    </w:rPr>
  </w:style>
  <w:style w:type="character" w:customStyle="1" w:styleId="TAHChar">
    <w:name w:val="TAH Char"/>
    <w:link w:val="TAH"/>
    <w:qFormat/>
    <w:rsid w:val="004E79D1"/>
    <w:rPr>
      <w:rFonts w:ascii="Arial" w:hAnsi="Arial"/>
      <w:b/>
      <w:sz w:val="18"/>
      <w:lang w:val="en-GB"/>
    </w:rPr>
  </w:style>
  <w:style w:type="character" w:customStyle="1" w:styleId="TACChar">
    <w:name w:val="TAC Char"/>
    <w:link w:val="TAC"/>
    <w:rsid w:val="004E79D1"/>
    <w:rPr>
      <w:rFonts w:ascii="Arial" w:hAnsi="Arial"/>
      <w:sz w:val="18"/>
      <w:lang w:val="en-GB"/>
    </w:rPr>
  </w:style>
  <w:style w:type="character" w:customStyle="1" w:styleId="CommentTextChar">
    <w:name w:val="Comment Text Char"/>
    <w:link w:val="CommentText"/>
    <w:semiHidden/>
    <w:rsid w:val="00156C91"/>
    <w:rPr>
      <w:rFonts w:ascii="Arial" w:hAnsi="Arial"/>
      <w:lang w:val="en-GB" w:eastAsia="zh-CN"/>
    </w:rPr>
  </w:style>
  <w:style w:type="character" w:customStyle="1" w:styleId="EditorsNoteChar">
    <w:name w:val="Editor's Note Char"/>
    <w:link w:val="EditorsNote"/>
    <w:rsid w:val="006F7180"/>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02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9408964">
      <w:bodyDiv w:val="1"/>
      <w:marLeft w:val="0"/>
      <w:marRight w:val="0"/>
      <w:marTop w:val="0"/>
      <w:marBottom w:val="0"/>
      <w:divBdr>
        <w:top w:val="none" w:sz="0" w:space="0" w:color="auto"/>
        <w:left w:val="none" w:sz="0" w:space="0" w:color="auto"/>
        <w:bottom w:val="none" w:sz="0" w:space="0" w:color="auto"/>
        <w:right w:val="none" w:sz="0" w:space="0" w:color="auto"/>
      </w:divBdr>
    </w:div>
    <w:div w:id="661204078">
      <w:bodyDiv w:val="1"/>
      <w:marLeft w:val="0"/>
      <w:marRight w:val="0"/>
      <w:marTop w:val="0"/>
      <w:marBottom w:val="0"/>
      <w:divBdr>
        <w:top w:val="none" w:sz="0" w:space="0" w:color="auto"/>
        <w:left w:val="none" w:sz="0" w:space="0" w:color="auto"/>
        <w:bottom w:val="none" w:sz="0" w:space="0" w:color="auto"/>
        <w:right w:val="none" w:sz="0" w:space="0" w:color="auto"/>
      </w:divBdr>
    </w:div>
    <w:div w:id="7041397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7667996">
      <w:bodyDiv w:val="1"/>
      <w:marLeft w:val="0"/>
      <w:marRight w:val="0"/>
      <w:marTop w:val="0"/>
      <w:marBottom w:val="0"/>
      <w:divBdr>
        <w:top w:val="none" w:sz="0" w:space="0" w:color="auto"/>
        <w:left w:val="none" w:sz="0" w:space="0" w:color="auto"/>
        <w:bottom w:val="none" w:sz="0" w:space="0" w:color="auto"/>
        <w:right w:val="none" w:sz="0" w:space="0" w:color="auto"/>
      </w:divBdr>
    </w:div>
    <w:div w:id="1800294248">
      <w:bodyDiv w:val="1"/>
      <w:marLeft w:val="0"/>
      <w:marRight w:val="0"/>
      <w:marTop w:val="0"/>
      <w:marBottom w:val="0"/>
      <w:divBdr>
        <w:top w:val="none" w:sz="0" w:space="0" w:color="auto"/>
        <w:left w:val="none" w:sz="0" w:space="0" w:color="auto"/>
        <w:bottom w:val="none" w:sz="0" w:space="0" w:color="auto"/>
        <w:right w:val="none" w:sz="0" w:space="0" w:color="auto"/>
      </w:divBdr>
    </w:div>
    <w:div w:id="21317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AF783-0E18-4960-8F72-70F4AB4BB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8A7B062-AE78-43B0-A9CA-DDCF8807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1</TotalTime>
  <Pages>3</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TP R3-201399</cp:lastModifiedBy>
  <cp:revision>2</cp:revision>
  <cp:lastPrinted>2008-02-01T01:09:00Z</cp:lastPrinted>
  <dcterms:created xsi:type="dcterms:W3CDTF">2020-02-28T14:37:00Z</dcterms:created>
  <dcterms:modified xsi:type="dcterms:W3CDTF">2020-02-28T14:37:00Z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bfc78f15-7a14-4323-8e29-d338fef4b037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ies>
</file>